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询价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pPr>
        <w:spacing w:line="700" w:lineRule="exact"/>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（项目编号：</w:t>
      </w:r>
      <w:r>
        <w:rPr>
          <w:rFonts w:ascii="黑体" w:eastAsia="黑体" w:cs="黑体"/>
          <w:color w:val="000000" w:themeColor="text1"/>
          <w:sz w:val="32"/>
          <w:szCs w:val="32"/>
          <w14:textFill>
            <w14:solidFill>
              <w14:schemeClr w14:val="tx1"/>
            </w14:solidFill>
          </w14:textFill>
        </w:rPr>
        <w:t>BNQHXYY20</w:t>
      </w:r>
      <w:r>
        <w:rPr>
          <w:rFonts w:hint="eastAsia" w:ascii="黑体" w:eastAsia="黑体" w:cs="黑体"/>
          <w:color w:val="000000" w:themeColor="text1"/>
          <w:sz w:val="32"/>
          <w:szCs w:val="32"/>
          <w:lang w:val="en-US" w:eastAsia="zh-CN"/>
          <w14:textFill>
            <w14:solidFill>
              <w14:schemeClr w14:val="tx1"/>
            </w14:solidFill>
          </w14:textFill>
        </w:rPr>
        <w:t>24012</w:t>
      </w:r>
      <w:r>
        <w:rPr>
          <w:rFonts w:hint="eastAsia" w:ascii="黑体" w:eastAsia="黑体" w:cs="黑体"/>
          <w:color w:val="000000" w:themeColor="text1"/>
          <w:sz w:val="32"/>
          <w:szCs w:val="32"/>
          <w14:textFill>
            <w14:solidFill>
              <w14:schemeClr w14:val="tx1"/>
            </w14:solidFill>
          </w14:textFill>
        </w:rPr>
        <w:t>）</w:t>
      </w: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left="3595" w:leftChars="855" w:hanging="1800" w:hangingChars="500"/>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项目名称：</w:t>
      </w:r>
      <w:r>
        <w:rPr>
          <w:rFonts w:hint="eastAsia" w:ascii="方正小标宋_GBK" w:hAnsi="宋体" w:eastAsia="方正小标宋_GBK" w:cs="方正小标宋_GBK"/>
          <w:color w:val="000000" w:themeColor="text1"/>
          <w:sz w:val="36"/>
          <w:szCs w:val="36"/>
          <w:lang w:eastAsia="zh-CN"/>
          <w14:textFill>
            <w14:solidFill>
              <w14:schemeClr w14:val="tx1"/>
            </w14:solidFill>
          </w14:textFill>
        </w:rPr>
        <w:t>基本公共卫生免费健康体检所需面包、牛奶、小礼品（第二次）</w:t>
      </w:r>
    </w:p>
    <w:p>
      <w:pPr>
        <w:spacing w:line="700" w:lineRule="exact"/>
        <w:ind w:firstLine="1800" w:firstLineChars="500"/>
        <w:rPr>
          <w:rFonts w:ascii="方正小标宋_GBK" w:hAnsi="宋体" w:eastAsia="方正小标宋_GBK" w:cs="Times New Roman"/>
          <w:color w:val="000000" w:themeColor="text1"/>
          <w:sz w:val="36"/>
          <w:szCs w:val="36"/>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采购单位：重庆市巴南区第二人民医院</w:t>
      </w:r>
    </w:p>
    <w:p>
      <w:pPr>
        <w:spacing w:line="720" w:lineRule="exact"/>
        <w:jc w:val="center"/>
        <w:outlineLvl w:val="0"/>
        <w:rPr>
          <w:rFonts w:ascii="方正黑体_GBK" w:hAnsi="宋体" w:eastAsia="方正黑体_GBK" w:cs="Times New Roman"/>
          <w:color w:val="000000" w:themeColor="text1"/>
          <w:sz w:val="48"/>
          <w:szCs w:val="48"/>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spacing w:line="720" w:lineRule="exact"/>
        <w:jc w:val="center"/>
        <w:outlineLvl w:val="0"/>
        <w:rPr>
          <w:rFonts w:ascii="方正黑体_GBK" w:eastAsia="方正黑体_GBK" w:cs="Times New Roman"/>
          <w:color w:val="000000" w:themeColor="text1"/>
          <w:sz w:val="44"/>
          <w:szCs w:val="44"/>
          <w14:textFill>
            <w14:solidFill>
              <w14:schemeClr w14:val="tx1"/>
            </w14:solidFill>
          </w14:textFill>
        </w:rPr>
      </w:pPr>
      <w:r>
        <w:rPr>
          <w:rFonts w:hint="eastAsia" w:ascii="方正黑体_GBK" w:hAnsi="宋体" w:eastAsia="方正黑体_GBK" w:cs="方正黑体_GBK"/>
          <w:color w:val="000000" w:themeColor="text1"/>
          <w:sz w:val="48"/>
          <w:szCs w:val="48"/>
          <w14:textFill>
            <w14:solidFill>
              <w14:schemeClr w14:val="tx1"/>
            </w14:solidFill>
          </w14:textFill>
        </w:rPr>
        <w:t>二〇</w:t>
      </w:r>
      <w:r>
        <w:rPr>
          <w:rFonts w:hint="eastAsia" w:ascii="方正黑体_GBK" w:hAnsi="宋体" w:eastAsia="方正黑体_GBK" w:cs="方正黑体_GBK"/>
          <w:color w:val="000000" w:themeColor="text1"/>
          <w:sz w:val="48"/>
          <w:szCs w:val="48"/>
          <w:lang w:eastAsia="zh-CN"/>
          <w14:textFill>
            <w14:solidFill>
              <w14:schemeClr w14:val="tx1"/>
            </w14:solidFill>
          </w14:textFill>
        </w:rPr>
        <w:t>二四</w:t>
      </w:r>
      <w:r>
        <w:rPr>
          <w:rFonts w:hint="eastAsia" w:ascii="方正黑体_GBK" w:hAnsi="宋体" w:eastAsia="方正黑体_GBK" w:cs="方正黑体_GBK"/>
          <w:color w:val="000000" w:themeColor="text1"/>
          <w:sz w:val="48"/>
          <w:szCs w:val="48"/>
          <w14:textFill>
            <w14:solidFill>
              <w14:schemeClr w14:val="tx1"/>
            </w14:solidFill>
          </w14:textFill>
        </w:rPr>
        <w:t>年</w:t>
      </w:r>
      <w:r>
        <w:rPr>
          <w:rFonts w:hint="eastAsia" w:ascii="方正黑体_GBK" w:hAnsi="宋体" w:eastAsia="方正黑体_GBK" w:cs="方正黑体_GBK"/>
          <w:color w:val="000000" w:themeColor="text1"/>
          <w:sz w:val="48"/>
          <w:szCs w:val="48"/>
          <w:lang w:eastAsia="zh-CN"/>
          <w14:textFill>
            <w14:solidFill>
              <w14:schemeClr w14:val="tx1"/>
            </w14:solidFill>
          </w14:textFill>
        </w:rPr>
        <w:t>五</w:t>
      </w:r>
      <w:r>
        <w:rPr>
          <w:rFonts w:hint="eastAsia" w:ascii="方正黑体_GBK" w:hAnsi="宋体" w:eastAsia="方正黑体_GBK" w:cs="方正黑体_GBK"/>
          <w:color w:val="000000" w:themeColor="text1"/>
          <w:sz w:val="48"/>
          <w:szCs w:val="48"/>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重庆市巴南区第二人民医院</w:t>
      </w:r>
      <w:r>
        <w:rPr>
          <w:rFonts w:hint="eastAsia" w:ascii="方正仿宋_GBK" w:hAnsi="宋体" w:eastAsia="方正仿宋_GBK" w:cs="宋体"/>
          <w:color w:val="000000" w:themeColor="text1"/>
          <w:sz w:val="32"/>
          <w:szCs w:val="32"/>
          <w:lang w:eastAsia="zh-CN"/>
          <w14:textFill>
            <w14:solidFill>
              <w14:schemeClr w14:val="tx1"/>
            </w14:solidFill>
          </w14:textFill>
        </w:rPr>
        <w:t>基本公共卫生免费健康体检所需面包、牛奶、小礼品项目</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项目最高限价18.56万元，</w:t>
      </w:r>
      <w:r>
        <w:rPr>
          <w:rFonts w:hint="eastAsia" w:ascii="方正仿宋_GBK" w:hAnsi="宋体" w:eastAsia="方正仿宋_GBK" w:cs="宋体"/>
          <w:color w:val="000000" w:themeColor="text1"/>
          <w:sz w:val="32"/>
          <w:szCs w:val="32"/>
          <w14:textFill>
            <w14:solidFill>
              <w14:schemeClr w14:val="tx1"/>
            </w14:solidFill>
          </w14:textFill>
        </w:rPr>
        <w:t>项目编</w:t>
      </w:r>
      <w:r>
        <w:rPr>
          <w:rFonts w:hint="eastAsia" w:ascii="方正仿宋_GBK" w:hAnsi="宋体" w:eastAsia="方正仿宋_GBK" w:cs="宋体"/>
          <w:color w:val="000000" w:themeColor="text1"/>
          <w:sz w:val="32"/>
          <w:szCs w:val="32"/>
          <w:lang w:val="en-US" w:eastAsia="zh-CN"/>
          <w14:textFill>
            <w14:solidFill>
              <w14:schemeClr w14:val="tx1"/>
            </w14:solidFill>
          </w14:textFill>
        </w:rPr>
        <w:t>号</w:t>
      </w:r>
      <w:r>
        <w:rPr>
          <w:rFonts w:hint="eastAsia" w:ascii="方正仿宋_GBK" w:hAnsi="宋体" w:eastAsia="方正仿宋_GBK" w:cs="宋体"/>
          <w:color w:val="000000" w:themeColor="text1"/>
          <w:sz w:val="32"/>
          <w:szCs w:val="32"/>
          <w14:textFill>
            <w14:solidFill>
              <w14:schemeClr w14:val="tx1"/>
            </w14:solidFill>
          </w14:textFill>
        </w:rPr>
        <w:t>BNQHXYY20</w:t>
      </w:r>
      <w:r>
        <w:rPr>
          <w:rFonts w:hint="eastAsia" w:ascii="方正仿宋_GBK" w:hAnsi="宋体" w:eastAsia="方正仿宋_GBK" w:cs="宋体"/>
          <w:color w:val="000000" w:themeColor="text1"/>
          <w:sz w:val="32"/>
          <w:szCs w:val="32"/>
          <w:lang w:val="en-US" w:eastAsia="zh-CN"/>
          <w14:textFill>
            <w14:solidFill>
              <w14:schemeClr w14:val="tx1"/>
            </w14:solidFill>
          </w14:textFill>
        </w:rPr>
        <w:t>24</w:t>
      </w:r>
      <w:r>
        <w:rPr>
          <w:rFonts w:hint="eastAsia" w:ascii="方正仿宋_GBK" w:hAnsi="宋体" w:eastAsia="方正仿宋_GBK" w:cs="宋体"/>
          <w:color w:val="000000" w:themeColor="text1"/>
          <w:sz w:val="32"/>
          <w:szCs w:val="32"/>
          <w14:textFill>
            <w14:solidFill>
              <w14:schemeClr w14:val="tx1"/>
            </w14:solidFill>
          </w14:textFill>
        </w:rPr>
        <w:t>0</w:t>
      </w:r>
      <w:r>
        <w:rPr>
          <w:rFonts w:hint="eastAsia" w:ascii="方正仿宋_GBK" w:hAnsi="宋体" w:eastAsia="方正仿宋_GBK" w:cs="宋体"/>
          <w:color w:val="000000" w:themeColor="text1"/>
          <w:sz w:val="32"/>
          <w:szCs w:val="32"/>
          <w:lang w:val="en-US" w:eastAsia="zh-CN"/>
          <w14:textFill>
            <w14:solidFill>
              <w14:schemeClr w14:val="tx1"/>
            </w14:solidFill>
          </w14:textFill>
        </w:rPr>
        <w:t>12</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上述项目实施内容及相关要求详见</w:t>
      </w:r>
      <w:r>
        <w:rPr>
          <w:rFonts w:hint="eastAsia" w:ascii="方正仿宋_GBK" w:hAnsi="宋体" w:eastAsia="方正仿宋_GBK" w:cs="宋体"/>
          <w:color w:val="000000" w:themeColor="text1"/>
          <w:sz w:val="32"/>
          <w:szCs w:val="32"/>
          <w:lang w:eastAsia="zh-CN"/>
          <w14:textFill>
            <w14:solidFill>
              <w14:schemeClr w14:val="tx1"/>
            </w14:solidFill>
          </w14:textFill>
        </w:rPr>
        <w:t>本文件第五条“项目产品要求”</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资金来源</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自筹</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pStyle w:val="15"/>
        <w:numPr>
          <w:ilvl w:val="0"/>
          <w:numId w:val="0"/>
        </w:numPr>
        <w:tabs>
          <w:tab w:val="clear" w:pos="1260"/>
          <w:tab w:val="clear" w:pos="1685"/>
          <w:tab w:val="clear" w:pos="8400"/>
        </w:tabs>
        <w:ind w:left="66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w:t>
      </w:r>
      <w:r>
        <w:rPr>
          <w:rFonts w:hint="eastAsia" w:ascii="黑体" w:hAnsi="黑体" w:eastAsia="黑体" w:cs="黑体"/>
          <w:color w:val="000000" w:themeColor="text1"/>
          <w:sz w:val="32"/>
          <w:szCs w:val="32"/>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（一） </w:t>
      </w:r>
      <w:r>
        <w:rPr>
          <w:rFonts w:hint="eastAsia" w:ascii="方正仿宋_GBK" w:hAnsi="宋体" w:eastAsia="方正仿宋_GBK" w:cs="宋体"/>
          <w:color w:val="000000" w:themeColor="text1"/>
          <w:sz w:val="32"/>
          <w:szCs w:val="32"/>
          <w:lang w:val="en-US" w:eastAsia="zh-CN"/>
          <w14:textFill>
            <w14:solidFill>
              <w14:schemeClr w14:val="tx1"/>
            </w14:solidFill>
          </w14:textFill>
        </w:rPr>
        <w:t>报名方式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1.拟参与</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的</w:t>
      </w:r>
      <w:r>
        <w:rPr>
          <w:rFonts w:hint="eastAsia" w:ascii="方正仿宋_GBK" w:hAnsi="宋体" w:eastAsia="方正仿宋_GBK" w:cs="宋体"/>
          <w:color w:val="000000" w:themeColor="text1"/>
          <w:sz w:val="32"/>
          <w:szCs w:val="32"/>
          <w:lang w:val="en-US" w:eastAsia="zh-CN"/>
          <w14:textFill>
            <w14:solidFill>
              <w14:schemeClr w14:val="tx1"/>
            </w14:solidFill>
          </w14:textFill>
        </w:rPr>
        <w:t>供应商</w:t>
      </w:r>
      <w:r>
        <w:rPr>
          <w:rFonts w:hint="eastAsia" w:ascii="方正仿宋_GBK" w:hAnsi="宋体" w:eastAsia="方正仿宋_GBK" w:cs="宋体"/>
          <w:color w:val="000000" w:themeColor="text1"/>
          <w:sz w:val="32"/>
          <w:szCs w:val="32"/>
          <w14:textFill>
            <w14:solidFill>
              <w14:schemeClr w14:val="tx1"/>
            </w14:solidFill>
          </w14:textFill>
        </w:rPr>
        <w:t>通过</w:t>
      </w:r>
      <w:r>
        <w:rPr>
          <w:rFonts w:hint="eastAsia" w:ascii="方正仿宋_GBK" w:hAnsi="宋体" w:eastAsia="方正仿宋_GBK" w:cs="宋体"/>
          <w:color w:val="000000" w:themeColor="text1"/>
          <w:sz w:val="32"/>
          <w:szCs w:val="32"/>
          <w14:textFill>
            <w14:solidFill>
              <w14:schemeClr w14:val="tx1"/>
            </w14:solidFill>
          </w14:textFill>
        </w:rPr>
        <w:fldChar w:fldCharType="begin"/>
      </w:r>
      <w:r>
        <w:rPr>
          <w:rFonts w:hint="eastAsia" w:ascii="方正仿宋_GBK" w:hAnsi="宋体" w:eastAsia="方正仿宋_GBK" w:cs="宋体"/>
          <w:color w:val="000000" w:themeColor="text1"/>
          <w:sz w:val="32"/>
          <w:szCs w:val="32"/>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14:textFill>
            <w14:solidFill>
              <w14:schemeClr w14:val="tx1"/>
            </w14:solidFill>
          </w14:textFill>
        </w:rPr>
        <w:fldChar w:fldCharType="separate"/>
      </w:r>
      <w:r>
        <w:rPr>
          <w:rFonts w:hint="eastAsia" w:ascii="方正仿宋_GBK" w:hAnsi="宋体" w:eastAsia="方正仿宋_GBK" w:cs="宋体"/>
          <w:color w:val="000000" w:themeColor="text1"/>
          <w:sz w:val="32"/>
          <w:szCs w:val="32"/>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14:textFill>
            <w14:solidFill>
              <w14:schemeClr w14:val="tx1"/>
            </w14:solidFill>
          </w14:textFill>
        </w:rPr>
        <w:t>获取本项</w:t>
      </w:r>
      <w:r>
        <w:rPr>
          <w:rFonts w:hint="eastAsia" w:ascii="方正仿宋_GBK" w:hAnsi="宋体" w:eastAsia="方正仿宋_GBK" w:cs="宋体"/>
          <w:color w:val="000000" w:themeColor="text1"/>
          <w:sz w:val="32"/>
          <w:szCs w:val="32"/>
          <w:lang w:val="en-US" w:eastAsia="zh-CN"/>
          <w14:textFill>
            <w14:solidFill>
              <w14:schemeClr w14:val="tx1"/>
            </w14:solidFill>
          </w14:textFill>
        </w:rPr>
        <w:t>目询价</w:t>
      </w:r>
      <w:r>
        <w:rPr>
          <w:rFonts w:hint="eastAsia" w:ascii="方正仿宋_GBK" w:hAnsi="宋体" w:eastAsia="方正仿宋_GBK" w:cs="宋体"/>
          <w:color w:val="000000" w:themeColor="text1"/>
          <w:sz w:val="32"/>
          <w:szCs w:val="32"/>
          <w14:textFill>
            <w14:solidFill>
              <w14:schemeClr w14:val="tx1"/>
            </w14:solidFill>
          </w14:textFill>
        </w:rPr>
        <w:t>文件（不提供现场发售）。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w:t>
      </w:r>
      <w:r>
        <w:rPr>
          <w:rFonts w:hint="eastAsia" w:ascii="方正仿宋_GBK" w:hAnsi="宋体" w:eastAsia="方正仿宋_GBK" w:cs="宋体"/>
          <w:color w:val="000000" w:themeColor="text1"/>
          <w:sz w:val="32"/>
          <w:szCs w:val="32"/>
          <w14:textFill>
            <w14:solidFill>
              <w14:schemeClr w14:val="tx1"/>
            </w14:solidFill>
          </w14:textFill>
        </w:rPr>
        <w:t>拟参选的</w:t>
      </w:r>
      <w:r>
        <w:rPr>
          <w:rFonts w:hint="eastAsia" w:ascii="方正仿宋_GBK" w:hAnsi="宋体" w:eastAsia="方正仿宋_GBK" w:cs="宋体"/>
          <w:color w:val="000000" w:themeColor="text1"/>
          <w:sz w:val="32"/>
          <w:szCs w:val="32"/>
          <w:lang w:val="en-US" w:eastAsia="zh-CN"/>
          <w14:textFill>
            <w14:solidFill>
              <w14:schemeClr w14:val="tx1"/>
            </w14:solidFill>
          </w14:textFill>
        </w:rPr>
        <w:t>供应商报名获取询价文书</w:t>
      </w:r>
      <w:r>
        <w:rPr>
          <w:rFonts w:hint="eastAsia" w:ascii="方正仿宋_GBK" w:hAnsi="宋体" w:eastAsia="方正仿宋_GBK" w:cs="宋体"/>
          <w:color w:val="000000" w:themeColor="text1"/>
          <w:sz w:val="32"/>
          <w:szCs w:val="32"/>
          <w14:textFill>
            <w14:solidFill>
              <w14:schemeClr w14:val="tx1"/>
            </w14:solidFill>
          </w14:textFill>
        </w:rPr>
        <w:t>后均视为已知晓所有</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实质性内容，</w:t>
      </w:r>
      <w:r>
        <w:rPr>
          <w:rFonts w:hint="eastAsia" w:ascii="方正仿宋_GBK" w:hAnsi="宋体" w:eastAsia="方正仿宋_GBK" w:cs="宋体"/>
          <w:color w:val="000000" w:themeColor="text1"/>
          <w:sz w:val="32"/>
          <w:szCs w:val="32"/>
          <w:lang w:val="en-US" w:eastAsia="zh-CN"/>
          <w14:textFill>
            <w14:solidFill>
              <w14:schemeClr w14:val="tx1"/>
            </w14:solidFill>
          </w14:textFill>
        </w:rPr>
        <w:t>且认同相关</w:t>
      </w:r>
      <w:r>
        <w:rPr>
          <w:rFonts w:hint="eastAsia" w:ascii="方正仿宋_GBK" w:hAnsi="宋体" w:eastAsia="方正仿宋_GBK" w:cs="宋体"/>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13</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递交地点：重庆市巴南区第二人民医院采购办公室。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地点：重庆市巴南区第二人民</w:t>
      </w:r>
      <w:bookmarkStart w:id="5" w:name="_GoBack"/>
      <w:bookmarkEnd w:id="5"/>
      <w:r>
        <w:rPr>
          <w:rFonts w:hint="eastAsia" w:ascii="方正仿宋_GBK" w:hAnsi="宋体" w:eastAsia="方正仿宋_GBK" w:cs="宋体"/>
          <w:color w:val="auto"/>
          <w:sz w:val="32"/>
          <w:szCs w:val="32"/>
        </w:rPr>
        <w:t>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13</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询价</w:t>
      </w:r>
      <w:r>
        <w:rPr>
          <w:rFonts w:hint="eastAsia" w:ascii="黑体" w:hAnsi="黑体" w:eastAsia="黑体" w:cs="黑体"/>
          <w:color w:val="000000" w:themeColor="text1"/>
          <w:sz w:val="32"/>
          <w:szCs w:val="32"/>
          <w14:textFill>
            <w14:solidFill>
              <w14:schemeClr w14:val="tx1"/>
            </w14:solidFill>
          </w14:textFill>
        </w:rPr>
        <w:t>有关规定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（二）同一合同包的货物，制造商参与询价的，不得再委托代理商参与。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（四）无论询价结果如何，供应商参与本项目的所有费用均自行承担。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参数</w:t>
      </w:r>
      <w:r>
        <w:rPr>
          <w:rFonts w:hint="eastAsia" w:ascii="黑体" w:hAnsi="黑体" w:eastAsia="黑体" w:cs="黑体"/>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val="0"/>
        <w:spacing w:line="480" w:lineRule="exact"/>
        <w:ind w:firstLine="640" w:firstLineChars="200"/>
        <w:textAlignment w:val="auto"/>
        <w:rPr>
          <w:rFonts w:hint="eastAsia" w:ascii="黑体" w:hAnsi="黑体" w:eastAsia="黑体" w:cs="黑体"/>
          <w:color w:val="auto"/>
          <w:sz w:val="32"/>
          <w:szCs w:val="32"/>
          <w:lang w:val="en-US" w:eastAsia="zh-CN"/>
        </w:rPr>
      </w:pPr>
      <w:r>
        <w:rPr>
          <w:rFonts w:hint="eastAsia" w:ascii="方正仿宋_GBK" w:hAnsi="方正仿宋_GBK" w:eastAsia="方正仿宋_GBK" w:cs="方正仿宋_GBK"/>
          <w:color w:val="auto"/>
          <w:kern w:val="2"/>
          <w:sz w:val="32"/>
          <w:szCs w:val="28"/>
          <w:lang w:val="en-US" w:eastAsia="zh-CN" w:bidi="ar-SA"/>
        </w:rPr>
        <w:t>（一）产品要求</w:t>
      </w:r>
    </w:p>
    <w:tbl>
      <w:tblPr>
        <w:tblStyle w:val="11"/>
        <w:tblW w:w="964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920"/>
        <w:gridCol w:w="1100"/>
        <w:gridCol w:w="1240"/>
        <w:gridCol w:w="421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8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楷体_GBK" w:hAnsi="宋体" w:eastAsia="方正楷体_GBK"/>
                <w:color w:val="auto"/>
                <w:sz w:val="28"/>
                <w:szCs w:val="28"/>
              </w:rPr>
            </w:pPr>
            <w:r>
              <w:rPr>
                <w:rFonts w:hint="eastAsia" w:ascii="方正楷体_GBK" w:hAnsi="宋体" w:eastAsia="方正楷体_GBK"/>
                <w:color w:val="auto"/>
                <w:sz w:val="28"/>
                <w:szCs w:val="28"/>
              </w:rPr>
              <w:t>序号</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楷体_GBK" w:hAnsi="宋体" w:eastAsia="方正楷体_GBK"/>
                <w:color w:val="auto"/>
                <w:sz w:val="28"/>
                <w:szCs w:val="28"/>
              </w:rPr>
            </w:pPr>
            <w:r>
              <w:rPr>
                <w:rFonts w:hint="eastAsia" w:ascii="方正楷体_GBK" w:hAnsi="宋体" w:eastAsia="方正楷体_GBK"/>
                <w:color w:val="auto"/>
                <w:sz w:val="28"/>
                <w:szCs w:val="28"/>
              </w:rPr>
              <w:t>名称</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楷体_GBK" w:hAnsi="宋体" w:eastAsia="方正楷体_GBK"/>
                <w:color w:val="auto"/>
                <w:sz w:val="28"/>
                <w:szCs w:val="28"/>
              </w:rPr>
            </w:pPr>
            <w:r>
              <w:rPr>
                <w:rFonts w:hint="eastAsia" w:ascii="方正楷体_GBK" w:hAnsi="宋体" w:eastAsia="方正楷体_GBK"/>
                <w:color w:val="auto"/>
                <w:sz w:val="28"/>
                <w:szCs w:val="28"/>
                <w:lang w:eastAsia="zh-CN"/>
              </w:rPr>
              <w:t>预估</w:t>
            </w:r>
            <w:r>
              <w:rPr>
                <w:rFonts w:hint="eastAsia" w:ascii="方正楷体_GBK" w:hAnsi="宋体" w:eastAsia="方正楷体_GBK"/>
                <w:color w:val="auto"/>
                <w:sz w:val="28"/>
                <w:szCs w:val="28"/>
              </w:rPr>
              <w:t>数量</w:t>
            </w:r>
          </w:p>
        </w:tc>
        <w:tc>
          <w:tcPr>
            <w:tcW w:w="124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楷体_GBK" w:hAnsi="宋体" w:eastAsia="方正楷体_GBK"/>
                <w:color w:val="auto"/>
                <w:sz w:val="28"/>
                <w:szCs w:val="28"/>
                <w:lang w:val="en-US" w:eastAsia="zh-CN"/>
              </w:rPr>
            </w:pPr>
            <w:r>
              <w:rPr>
                <w:rFonts w:hint="eastAsia" w:ascii="方正楷体_GBK" w:hAnsi="宋体" w:eastAsia="方正楷体_GBK"/>
                <w:color w:val="auto"/>
                <w:sz w:val="28"/>
                <w:szCs w:val="28"/>
              </w:rPr>
              <w:t>单价最高限价</w:t>
            </w:r>
            <w:r>
              <w:rPr>
                <w:rFonts w:hint="eastAsia" w:ascii="方正楷体_GBK" w:hAnsi="宋体" w:eastAsia="方正楷体_GBK"/>
                <w:color w:val="auto"/>
                <w:sz w:val="28"/>
                <w:szCs w:val="28"/>
                <w:lang w:val="en-US" w:eastAsia="zh-CN"/>
              </w:rPr>
              <w:t>(元)</w:t>
            </w:r>
          </w:p>
        </w:tc>
        <w:tc>
          <w:tcPr>
            <w:tcW w:w="421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宋体" w:eastAsia="方正楷体_GBK"/>
                <w:color w:val="auto"/>
                <w:sz w:val="28"/>
                <w:szCs w:val="28"/>
                <w:lang w:val="en-US" w:eastAsia="zh-CN"/>
              </w:rPr>
            </w:pPr>
            <w:r>
              <w:rPr>
                <w:rFonts w:hint="eastAsia" w:ascii="方正楷体_GBK" w:hAnsi="宋体" w:eastAsia="方正楷体_GBK"/>
                <w:color w:val="auto"/>
                <w:sz w:val="28"/>
                <w:szCs w:val="28"/>
              </w:rPr>
              <w:t>项目</w:t>
            </w:r>
            <w:r>
              <w:rPr>
                <w:rFonts w:hint="eastAsia" w:ascii="方正楷体_GBK" w:hAnsi="宋体" w:eastAsia="方正楷体_GBK"/>
                <w:color w:val="auto"/>
                <w:sz w:val="28"/>
                <w:szCs w:val="28"/>
                <w:lang w:val="en-US" w:eastAsia="zh-CN"/>
              </w:rPr>
              <w:t>参数</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楷体_GBK" w:hAnsi="宋体" w:eastAsia="方正楷体_GBK"/>
                <w:color w:val="auto"/>
                <w:sz w:val="28"/>
                <w:szCs w:val="28"/>
              </w:rPr>
            </w:pPr>
            <w:r>
              <w:rPr>
                <w:rFonts w:hint="eastAsia" w:ascii="方正楷体_GBK" w:hAnsi="宋体" w:eastAsia="方正楷体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8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eastAsia" w:ascii="方正仿宋_GBK" w:hAnsi="宋体" w:eastAsia="方正仿宋_GBK"/>
                <w:color w:val="auto"/>
                <w:sz w:val="28"/>
                <w:szCs w:val="28"/>
              </w:rPr>
            </w:pPr>
            <w:r>
              <w:rPr>
                <w:rStyle w:val="18"/>
                <w:rFonts w:hint="eastAsia" w:ascii="方正仿宋_GBK" w:hAnsi="宋体" w:eastAsia="方正仿宋_GBK"/>
                <w:color w:val="auto"/>
                <w:sz w:val="28"/>
                <w:szCs w:val="28"/>
              </w:rPr>
              <w:t>1</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牛奶</w:t>
            </w:r>
          </w:p>
        </w:tc>
        <w:tc>
          <w:tcPr>
            <w:tcW w:w="1100"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16000份</w:t>
            </w:r>
          </w:p>
        </w:tc>
        <w:tc>
          <w:tcPr>
            <w:tcW w:w="124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3.20元/盒</w:t>
            </w:r>
          </w:p>
        </w:tc>
        <w:tc>
          <w:tcPr>
            <w:tcW w:w="42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纯牛奶：规格250ml/盒, 24盒/件，蛋白质含量3.2g/100ml，利乐包装，</w:t>
            </w:r>
            <w:r>
              <w:rPr>
                <w:rFonts w:hint="eastAsia" w:ascii="方正仿宋_GBK" w:hAnsi="方正仿宋_GBK" w:eastAsia="方正仿宋_GBK" w:cs="方正仿宋_GBK"/>
                <w:color w:val="auto"/>
                <w:kern w:val="2"/>
                <w:sz w:val="28"/>
                <w:szCs w:val="28"/>
                <w:lang w:val="en-US" w:eastAsia="zh-CN" w:bidi="ar-SA"/>
              </w:rPr>
              <w:t>保质期常温密闭条件下</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kern w:val="2"/>
                <w:sz w:val="28"/>
                <w:szCs w:val="28"/>
                <w:lang w:val="en-US" w:eastAsia="zh-CN" w:bidi="ar-SA"/>
              </w:rPr>
              <w:t>6个月，</w:t>
            </w:r>
            <w:r>
              <w:rPr>
                <w:rFonts w:hint="eastAsia" w:ascii="方正仿宋_GBK" w:hAnsi="方正仿宋_GBK" w:eastAsia="方正仿宋_GBK" w:cs="方正仿宋_GBK"/>
                <w:color w:val="auto"/>
                <w:sz w:val="28"/>
                <w:szCs w:val="28"/>
                <w:lang w:val="en-US" w:eastAsia="zh-CN"/>
              </w:rPr>
              <w:t>配送产品不超过生产日期 1 个月</w:t>
            </w:r>
            <w:r>
              <w:rPr>
                <w:rFonts w:hint="eastAsia" w:ascii="方正仿宋_GBK" w:hAnsi="方正仿宋_GBK" w:eastAsia="方正仿宋_GBK" w:cs="方正仿宋_GBK"/>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320" w:lineRule="exact"/>
              <w:jc w:val="both"/>
              <w:rPr>
                <w:rFonts w:hint="default" w:ascii="方正仿宋_GBK" w:hAnsi="宋体"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 xml:space="preserve">   </w:t>
            </w:r>
          </w:p>
        </w:tc>
        <w:tc>
          <w:tcPr>
            <w:tcW w:w="128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Times New Roman" w:eastAsia="方正仿宋_GBK" w:cs="Times New Roman"/>
                <w:color w:val="auto"/>
                <w:kern w:val="44"/>
                <w:sz w:val="28"/>
                <w:szCs w:val="28"/>
                <w:shd w:val="clear" w:color="auto" w:fill="auto"/>
                <w:lang w:val="en-US" w:eastAsia="zh-CN"/>
              </w:rPr>
            </w:pPr>
            <w:r>
              <w:rPr>
                <w:rFonts w:hint="default" w:ascii="Times New Roman" w:hAnsi="Times New Roman" w:eastAsia="方正仿宋_GBK" w:cs="Times New Roman"/>
                <w:i w:val="0"/>
                <w:color w:val="auto"/>
                <w:sz w:val="24"/>
                <w:szCs w:val="24"/>
                <w:u w:val="none"/>
                <w:lang w:val="en-US" w:eastAsia="zh-CN"/>
              </w:rPr>
              <w:t>注：由于</w:t>
            </w:r>
            <w:r>
              <w:rPr>
                <w:rFonts w:hint="default" w:ascii="Times New Roman" w:hAnsi="Times New Roman" w:eastAsia="方正仿宋_GBK" w:cs="Times New Roman"/>
                <w:color w:val="auto"/>
                <w:sz w:val="24"/>
                <w:szCs w:val="24"/>
                <w:lang w:val="en-US" w:eastAsia="zh-CN"/>
              </w:rPr>
              <w:t>采购人仓储条件有限，本项目非一次性供货，需要</w:t>
            </w:r>
            <w:r>
              <w:rPr>
                <w:rFonts w:hint="eastAsia" w:ascii="Times New Roman" w:hAnsi="Times New Roman" w:eastAsia="方正仿宋_GBK" w:cs="Times New Roman"/>
                <w:color w:val="auto"/>
                <w:sz w:val="24"/>
                <w:szCs w:val="24"/>
                <w:lang w:val="en-US" w:eastAsia="zh-CN"/>
              </w:rPr>
              <w:t>供应商根据采购人需求</w:t>
            </w:r>
            <w:r>
              <w:rPr>
                <w:rFonts w:hint="default" w:ascii="Times New Roman" w:hAnsi="Times New Roman" w:eastAsia="方正仿宋_GBK" w:cs="Times New Roman"/>
                <w:color w:val="auto"/>
                <w:sz w:val="24"/>
                <w:szCs w:val="24"/>
                <w:lang w:val="en-US" w:eastAsia="zh-CN"/>
              </w:rPr>
              <w:t>每个日历日</w:t>
            </w:r>
            <w:r>
              <w:rPr>
                <w:rFonts w:hint="eastAsia" w:ascii="Times New Roman" w:hAnsi="Times New Roman" w:eastAsia="方正仿宋_GBK" w:cs="Times New Roman"/>
                <w:color w:val="auto"/>
                <w:sz w:val="24"/>
                <w:szCs w:val="24"/>
                <w:lang w:val="en-US" w:eastAsia="zh-CN"/>
              </w:rPr>
              <w:t>8:00-8：30配送到采购人指定地点（花溪辖区内）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trPr>
        <w:tc>
          <w:tcPr>
            <w:tcW w:w="8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eastAsia"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2</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面包</w:t>
            </w:r>
          </w:p>
        </w:tc>
        <w:tc>
          <w:tcPr>
            <w:tcW w:w="1100"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16000袋</w:t>
            </w:r>
          </w:p>
        </w:tc>
        <w:tc>
          <w:tcPr>
            <w:tcW w:w="124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2.20元/袋</w:t>
            </w:r>
          </w:p>
        </w:tc>
        <w:tc>
          <w:tcPr>
            <w:tcW w:w="42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44"/>
                <w:sz w:val="28"/>
                <w:szCs w:val="28"/>
                <w:shd w:val="clear" w:color="auto" w:fill="auto"/>
                <w:lang w:val="en-US" w:eastAsia="zh-CN"/>
              </w:rPr>
              <w:t>独立包装，产品执行标准GB/T20981，每袋重量</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kern w:val="44"/>
                <w:sz w:val="28"/>
                <w:szCs w:val="28"/>
                <w:shd w:val="clear" w:color="auto" w:fill="auto"/>
                <w:lang w:val="en-US" w:eastAsia="zh-CN"/>
              </w:rPr>
              <w:t>75克，</w:t>
            </w:r>
            <w:r>
              <w:rPr>
                <w:rFonts w:hint="eastAsia" w:ascii="方正仿宋_GBK" w:hAnsi="方正仿宋_GBK" w:eastAsia="方正仿宋_GBK" w:cs="方正仿宋_GBK"/>
                <w:color w:val="auto"/>
                <w:sz w:val="28"/>
                <w:szCs w:val="28"/>
                <w:lang w:val="en-US" w:eastAsia="zh-CN"/>
              </w:rPr>
              <w:t>保质期≥30天</w:t>
            </w:r>
            <w:r>
              <w:rPr>
                <w:rFonts w:hint="eastAsia" w:ascii="方正仿宋_GBK" w:hAnsi="方正仿宋_GBK" w:eastAsia="方正仿宋_GBK" w:cs="方正仿宋_GBK"/>
                <w:color w:val="auto"/>
                <w:kern w:val="44"/>
                <w:sz w:val="28"/>
                <w:szCs w:val="28"/>
                <w:shd w:val="clear" w:color="auto" w:fill="auto"/>
                <w:lang w:val="en-US" w:eastAsia="zh-CN"/>
              </w:rPr>
              <w:t>（常温下）</w:t>
            </w:r>
            <w:r>
              <w:rPr>
                <w:rFonts w:hint="eastAsia" w:ascii="方正仿宋_GBK" w:hAnsi="方正仿宋_GBK" w:eastAsia="方正仿宋_GBK" w:cs="方正仿宋_GBK"/>
                <w:color w:val="auto"/>
                <w:sz w:val="28"/>
                <w:szCs w:val="28"/>
                <w:lang w:val="en-US" w:eastAsia="zh-CN"/>
              </w:rPr>
              <w:t>，配送产品不超过生产日期7天</w:t>
            </w:r>
            <w:r>
              <w:rPr>
                <w:rFonts w:hint="eastAsia" w:ascii="方正仿宋_GBK" w:hAnsi="方正仿宋_GBK" w:eastAsia="方正仿宋_GBK" w:cs="方正仿宋_GBK"/>
                <w:color w:val="auto"/>
                <w:kern w:val="44"/>
                <w:sz w:val="28"/>
                <w:szCs w:val="28"/>
                <w:shd w:val="clear" w:color="auto" w:fill="auto"/>
                <w:lang w:val="en-US" w:eastAsia="zh-CN"/>
              </w:rPr>
              <w:t>，原味，不加馅料。</w:t>
            </w:r>
          </w:p>
        </w:tc>
        <w:tc>
          <w:tcPr>
            <w:tcW w:w="128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宋体" w:eastAsia="方正仿宋_GBK" w:cs="方正仿宋_GBK"/>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trPr>
        <w:tc>
          <w:tcPr>
            <w:tcW w:w="8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3</w:t>
            </w:r>
          </w:p>
        </w:tc>
        <w:tc>
          <w:tcPr>
            <w:tcW w:w="92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抽纸</w:t>
            </w:r>
          </w:p>
        </w:tc>
        <w:tc>
          <w:tcPr>
            <w:tcW w:w="1100"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16000包</w:t>
            </w:r>
          </w:p>
        </w:tc>
        <w:tc>
          <w:tcPr>
            <w:tcW w:w="124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1.20元/包</w:t>
            </w:r>
          </w:p>
        </w:tc>
        <w:tc>
          <w:tcPr>
            <w:tcW w:w="421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280" w:firstLineChars="100"/>
              <w:jc w:val="both"/>
              <w:rPr>
                <w:rFonts w:hint="default" w:ascii="方正仿宋_GBK" w:hAnsi="Times New Roman" w:eastAsia="方正仿宋_GBK" w:cs="Times New Roman"/>
                <w:color w:val="auto"/>
                <w:kern w:val="44"/>
                <w:sz w:val="28"/>
                <w:szCs w:val="28"/>
                <w:shd w:val="clear" w:color="auto" w:fill="auto"/>
                <w:lang w:val="en-US" w:eastAsia="zh-CN"/>
              </w:rPr>
            </w:pPr>
            <w:r>
              <w:rPr>
                <w:rFonts w:hint="eastAsia" w:ascii="方正仿宋_GBK" w:eastAsia="方正仿宋_GBK" w:cs="Times New Roman"/>
                <w:color w:val="auto"/>
                <w:kern w:val="44"/>
                <w:sz w:val="28"/>
                <w:szCs w:val="28"/>
                <w:shd w:val="clear" w:color="auto" w:fill="auto"/>
                <w:lang w:val="en-US" w:eastAsia="zh-CN"/>
              </w:rPr>
              <w:t>产品规格：116mm*175mm/张 （4层），净含量</w:t>
            </w:r>
            <w:r>
              <w:rPr>
                <w:rFonts w:hint="eastAsia" w:ascii="方正仿宋_GBK" w:hAnsi="方正仿宋_GBK" w:eastAsia="方正仿宋_GBK" w:cs="方正仿宋_GBK"/>
                <w:color w:val="auto"/>
                <w:sz w:val="28"/>
                <w:szCs w:val="28"/>
                <w:lang w:val="en-US" w:eastAsia="zh-CN"/>
              </w:rPr>
              <w:t>≥60g</w:t>
            </w:r>
            <w:r>
              <w:rPr>
                <w:rFonts w:hint="eastAsia" w:ascii="方正仿宋_GBK" w:eastAsia="方正仿宋_GBK" w:cs="Times New Roman"/>
                <w:color w:val="auto"/>
                <w:kern w:val="44"/>
                <w:sz w:val="28"/>
                <w:szCs w:val="28"/>
                <w:shd w:val="clear" w:color="auto" w:fill="auto"/>
                <w:lang w:val="en-US" w:eastAsia="zh-CN"/>
              </w:rPr>
              <w:t>，执行标准：原生竹浆GB</w:t>
            </w:r>
            <w:r>
              <w:rPr>
                <w:rFonts w:hint="eastAsia" w:ascii="方正仿宋_GBK" w:hAnsi="Times New Roman" w:eastAsia="方正仿宋_GBK" w:cs="Times New Roman"/>
                <w:color w:val="auto"/>
                <w:kern w:val="44"/>
                <w:sz w:val="28"/>
                <w:szCs w:val="28"/>
                <w:shd w:val="clear" w:color="auto" w:fill="auto"/>
                <w:lang w:val="en-US" w:eastAsia="zh-CN"/>
              </w:rPr>
              <w:t>/</w:t>
            </w:r>
            <w:r>
              <w:rPr>
                <w:rFonts w:hint="eastAsia" w:ascii="方正仿宋_GBK" w:eastAsia="方正仿宋_GBK" w:cs="Times New Roman"/>
                <w:color w:val="auto"/>
                <w:kern w:val="44"/>
                <w:sz w:val="28"/>
                <w:szCs w:val="28"/>
                <w:shd w:val="clear" w:color="auto" w:fill="auto"/>
                <w:lang w:val="en-US" w:eastAsia="zh-CN"/>
              </w:rPr>
              <w:t>T 20808 优等品，保质期3年（常温下）。</w:t>
            </w:r>
          </w:p>
        </w:tc>
        <w:tc>
          <w:tcPr>
            <w:tcW w:w="128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Times New Roman" w:eastAsia="方正仿宋_GBK" w:cs="Times New Roman"/>
                <w:color w:val="auto"/>
                <w:kern w:val="44"/>
                <w:sz w:val="28"/>
                <w:szCs w:val="2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trPr>
        <w:tc>
          <w:tcPr>
            <w:tcW w:w="8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4</w:t>
            </w:r>
          </w:p>
        </w:tc>
        <w:tc>
          <w:tcPr>
            <w:tcW w:w="920"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香皂</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16000块</w:t>
            </w:r>
          </w:p>
        </w:tc>
        <w:tc>
          <w:tcPr>
            <w:tcW w:w="124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8"/>
                <w:rFonts w:hint="default" w:ascii="方正仿宋_GBK" w:hAnsi="宋体" w:eastAsia="方正仿宋_GBK"/>
                <w:color w:val="auto"/>
                <w:sz w:val="28"/>
                <w:szCs w:val="28"/>
                <w:lang w:val="en-US" w:eastAsia="zh-CN"/>
              </w:rPr>
            </w:pPr>
            <w:r>
              <w:rPr>
                <w:rStyle w:val="18"/>
                <w:rFonts w:hint="eastAsia" w:ascii="方正仿宋_GBK" w:hAnsi="宋体" w:eastAsia="方正仿宋_GBK"/>
                <w:color w:val="auto"/>
                <w:sz w:val="28"/>
                <w:szCs w:val="28"/>
                <w:lang w:val="en-US" w:eastAsia="zh-CN"/>
              </w:rPr>
              <w:t>5.00元/块</w:t>
            </w:r>
          </w:p>
        </w:tc>
        <w:tc>
          <w:tcPr>
            <w:tcW w:w="4212" w:type="dxa"/>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both"/>
              <w:rPr>
                <w:rFonts w:hint="default" w:ascii="方正仿宋_GBK" w:eastAsia="方正仿宋_GBK" w:cs="Times New Roman"/>
                <w:color w:val="auto"/>
                <w:kern w:val="44"/>
                <w:sz w:val="28"/>
                <w:szCs w:val="28"/>
                <w:shd w:val="clear" w:color="auto" w:fill="auto"/>
                <w:lang w:val="en-US" w:eastAsia="zh-CN"/>
              </w:rPr>
            </w:pPr>
            <w:r>
              <w:rPr>
                <w:rFonts w:hint="eastAsia" w:ascii="方正仿宋_GBK" w:eastAsia="方正仿宋_GBK" w:cs="Times New Roman"/>
                <w:color w:val="auto"/>
                <w:kern w:val="44"/>
                <w:sz w:val="28"/>
                <w:szCs w:val="28"/>
                <w:shd w:val="clear" w:color="auto" w:fill="auto"/>
                <w:lang w:val="en-US" w:eastAsia="zh-CN"/>
              </w:rPr>
              <w:t>独立包装，产品执行标准Q/GZBJ8 Ⅱ型 合格，每块净含量</w:t>
            </w:r>
            <w:r>
              <w:rPr>
                <w:rFonts w:hint="eastAsia" w:ascii="方正仿宋_GBK" w:hAnsi="方正仿宋_GBK" w:eastAsia="方正仿宋_GBK" w:cs="方正仿宋_GBK"/>
                <w:color w:val="auto"/>
                <w:sz w:val="28"/>
                <w:szCs w:val="28"/>
                <w:lang w:val="en-US" w:eastAsia="zh-CN"/>
              </w:rPr>
              <w:t>≥100g，保质期2年（常温下）。</w:t>
            </w:r>
          </w:p>
        </w:tc>
        <w:tc>
          <w:tcPr>
            <w:tcW w:w="128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Times New Roman" w:eastAsia="方正仿宋_GBK" w:cs="Times New Roman"/>
                <w:color w:val="auto"/>
                <w:kern w:val="44"/>
                <w:sz w:val="28"/>
                <w:szCs w:val="2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906"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仿宋_GBK" w:hAnsi="宋体" w:eastAsia="方正仿宋_GBK" w:cs="方正仿宋_GBK"/>
                <w:b/>
                <w:color w:val="auto"/>
                <w:sz w:val="28"/>
                <w:szCs w:val="28"/>
              </w:rPr>
            </w:pPr>
            <w:r>
              <w:rPr>
                <w:rFonts w:hint="eastAsia" w:ascii="方正仿宋_GBK" w:hAnsi="宋体" w:eastAsia="方正仿宋_GBK" w:cs="方正仿宋_GBK"/>
                <w:b/>
                <w:color w:val="auto"/>
                <w:sz w:val="28"/>
                <w:szCs w:val="28"/>
              </w:rPr>
              <w:t>合计（采购最高限价）</w:t>
            </w:r>
          </w:p>
        </w:tc>
        <w:tc>
          <w:tcPr>
            <w:tcW w:w="124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仿宋_GBK" w:hAnsi="宋体" w:eastAsia="方正仿宋_GBK" w:cs="方正仿宋_GBK"/>
                <w:color w:val="auto"/>
                <w:sz w:val="28"/>
                <w:szCs w:val="28"/>
              </w:rPr>
            </w:pPr>
            <w:r>
              <w:rPr>
                <w:rFonts w:hint="eastAsia" w:ascii="方正仿宋_GBK" w:hAnsi="宋体" w:eastAsia="方正仿宋_GBK" w:cs="方正仿宋_GBK"/>
                <w:color w:val="auto"/>
                <w:sz w:val="28"/>
                <w:szCs w:val="28"/>
              </w:rPr>
              <w:t>小写（元）</w:t>
            </w:r>
          </w:p>
        </w:tc>
        <w:tc>
          <w:tcPr>
            <w:tcW w:w="549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宋体" w:eastAsia="方正仿宋_GBK" w:cs="方正仿宋_GBK"/>
                <w:b/>
                <w:color w:val="auto"/>
                <w:sz w:val="28"/>
                <w:szCs w:val="28"/>
                <w:lang w:val="en-US" w:eastAsia="zh-CN"/>
              </w:rPr>
            </w:pPr>
            <w:r>
              <w:rPr>
                <w:rFonts w:hint="eastAsia" w:ascii="方正仿宋_GBK" w:hAnsi="宋体" w:eastAsia="方正仿宋_GBK" w:cs="方正仿宋_GBK"/>
                <w:b/>
                <w:color w:val="auto"/>
                <w:sz w:val="28"/>
                <w:szCs w:val="28"/>
                <w:lang w:val="en-US" w:eastAsia="zh-CN"/>
              </w:rPr>
              <w:t>185600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906"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仿宋_GBK" w:hAnsi="宋体" w:eastAsia="方正仿宋_GBK" w:cs="方正仿宋_GBK"/>
                <w:b/>
                <w:color w:val="auto"/>
                <w:sz w:val="28"/>
                <w:szCs w:val="28"/>
              </w:rPr>
            </w:pPr>
          </w:p>
        </w:tc>
        <w:tc>
          <w:tcPr>
            <w:tcW w:w="124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方正仿宋_GBK" w:hAnsi="宋体" w:eastAsia="方正仿宋_GBK" w:cs="方正仿宋_GBK"/>
                <w:color w:val="auto"/>
                <w:sz w:val="28"/>
                <w:szCs w:val="28"/>
              </w:rPr>
            </w:pPr>
            <w:r>
              <w:rPr>
                <w:rFonts w:hint="eastAsia" w:ascii="方正仿宋_GBK" w:hAnsi="宋体" w:eastAsia="方正仿宋_GBK" w:cs="方正仿宋_GBK"/>
                <w:color w:val="auto"/>
                <w:sz w:val="28"/>
                <w:szCs w:val="28"/>
              </w:rPr>
              <w:t>大写</w:t>
            </w:r>
          </w:p>
        </w:tc>
        <w:tc>
          <w:tcPr>
            <w:tcW w:w="549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宋体" w:eastAsia="方正仿宋_GBK" w:cs="方正仿宋_GBK"/>
                <w:b/>
                <w:color w:val="auto"/>
                <w:sz w:val="28"/>
                <w:szCs w:val="28"/>
                <w:lang w:val="en-US" w:eastAsia="zh-CN"/>
              </w:rPr>
            </w:pPr>
            <w:r>
              <w:rPr>
                <w:rFonts w:hint="eastAsia" w:ascii="方正仿宋_GBK" w:hAnsi="宋体" w:eastAsia="方正仿宋_GBK" w:cs="方正仿宋_GBK"/>
                <w:b/>
                <w:color w:val="auto"/>
                <w:sz w:val="28"/>
                <w:szCs w:val="28"/>
                <w:lang w:val="en-US" w:eastAsia="zh-CN"/>
              </w:rPr>
              <w:t>壹拾捌万伍仟陆佰元整</w:t>
            </w:r>
          </w:p>
        </w:tc>
      </w:tr>
    </w:tbl>
    <w:p>
      <w:pPr>
        <w:pStyle w:val="6"/>
        <w:keepNext w:val="0"/>
        <w:keepLines w:val="0"/>
        <w:pageBreakBefore w:val="0"/>
        <w:numPr>
          <w:ilvl w:val="0"/>
          <w:numId w:val="0"/>
        </w:numPr>
        <w:kinsoku/>
        <w:wordWrap/>
        <w:overflowPunct/>
        <w:topLinePunct w:val="0"/>
        <w:autoSpaceDE/>
        <w:autoSpaceDN/>
        <w:bidi w:val="0"/>
        <w:spacing w:line="0" w:lineRule="atLeast"/>
        <w:jc w:val="left"/>
        <w:rPr>
          <w:rFonts w:hint="eastAsia" w:ascii="方正仿宋_GBK" w:hAnsi="宋体" w:eastAsia="方正仿宋_GBK" w:cs="宋体"/>
          <w:color w:val="auto"/>
          <w:sz w:val="32"/>
          <w:szCs w:val="32"/>
          <w:lang w:val="en-US" w:eastAsia="zh-CN"/>
        </w:rPr>
      </w:pPr>
      <w:r>
        <w:rPr>
          <w:rFonts w:hint="default" w:ascii="Times New Roman" w:hAnsi="Times New Roman" w:eastAsia="方正仿宋_GBK" w:cs="Times New Roman"/>
          <w:color w:val="auto"/>
          <w:sz w:val="24"/>
          <w:szCs w:val="24"/>
          <w:lang w:val="en-US" w:eastAsia="zh-CN"/>
        </w:rPr>
        <w:t>注：供应商所报单价和总价均不得超过对应最高限价，</w:t>
      </w:r>
      <w:r>
        <w:rPr>
          <w:rFonts w:hint="default" w:ascii="Times New Roman" w:hAnsi="Times New Roman" w:eastAsia="方正仿宋_GBK" w:cs="Times New Roman"/>
          <w:i w:val="0"/>
          <w:color w:val="auto"/>
          <w:sz w:val="24"/>
          <w:szCs w:val="24"/>
          <w:u w:val="none"/>
          <w:lang w:val="en-US" w:eastAsia="zh-CN"/>
        </w:rPr>
        <w:t>预估数量仅为核算总价的参考值，</w:t>
      </w:r>
      <w:r>
        <w:rPr>
          <w:rFonts w:hint="default" w:ascii="Times New Roman" w:hAnsi="Times New Roman" w:eastAsia="方正仿宋_GBK" w:cs="Times New Roman"/>
          <w:color w:val="auto"/>
          <w:sz w:val="24"/>
          <w:szCs w:val="24"/>
          <w:lang w:val="en-US" w:eastAsia="zh-CN"/>
        </w:rPr>
        <w:t>可能会出现低于</w:t>
      </w:r>
      <w:r>
        <w:rPr>
          <w:rFonts w:hint="eastAsia" w:ascii="Times New Roman" w:hAnsi="Times New Roman" w:eastAsia="方正仿宋_GBK" w:cs="Times New Roman"/>
          <w:color w:val="auto"/>
          <w:sz w:val="24"/>
          <w:szCs w:val="24"/>
          <w:lang w:val="en-US" w:eastAsia="zh-CN"/>
        </w:rPr>
        <w:t>或高于</w:t>
      </w:r>
      <w:r>
        <w:rPr>
          <w:rFonts w:hint="default" w:ascii="Times New Roman" w:hAnsi="Times New Roman" w:eastAsia="方正仿宋_GBK" w:cs="Times New Roman"/>
          <w:color w:val="auto"/>
          <w:sz w:val="24"/>
          <w:szCs w:val="24"/>
          <w:lang w:val="en-US" w:eastAsia="zh-CN"/>
        </w:rPr>
        <w:t>预估数量的情况</w:t>
      </w:r>
      <w:r>
        <w:rPr>
          <w:rFonts w:hint="default" w:ascii="Times New Roman" w:hAnsi="Times New Roman" w:eastAsia="方正仿宋_GBK" w:cs="Times New Roman"/>
          <w:i w:val="0"/>
          <w:color w:val="auto"/>
          <w:sz w:val="24"/>
          <w:szCs w:val="24"/>
          <w:u w:val="none"/>
          <w:lang w:val="en-US" w:eastAsia="zh-CN"/>
        </w:rPr>
        <w:t>，</w:t>
      </w:r>
      <w:r>
        <w:rPr>
          <w:rFonts w:hint="default" w:ascii="Times New Roman" w:hAnsi="Times New Roman" w:eastAsia="方正仿宋_GBK" w:cs="Times New Roman"/>
          <w:color w:val="auto"/>
          <w:sz w:val="24"/>
          <w:szCs w:val="24"/>
          <w:lang w:val="en-US" w:eastAsia="zh-CN"/>
        </w:rPr>
        <w:t>须</w:t>
      </w:r>
      <w:r>
        <w:rPr>
          <w:rFonts w:hint="default" w:ascii="Times New Roman" w:hAnsi="Times New Roman" w:eastAsia="方正仿宋_GBK" w:cs="Times New Roman"/>
          <w:i w:val="0"/>
          <w:color w:val="auto"/>
          <w:sz w:val="24"/>
          <w:szCs w:val="24"/>
          <w:u w:val="none"/>
          <w:lang w:val="en-US" w:eastAsia="zh-CN"/>
        </w:rPr>
        <w:t>按采购人实际需求量进行据实结算。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（二）项目服务要求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1.质量标准：供应商所供产品名称、规格、数量、质量要求、生产企业应与采购文件</w:t>
      </w:r>
      <w:r>
        <w:rPr>
          <w:rFonts w:hint="eastAsia" w:ascii="方正仿宋_GBK" w:hAnsi="宋体" w:eastAsia="方正仿宋_GBK" w:cs="宋体"/>
          <w:color w:val="auto"/>
          <w:sz w:val="32"/>
          <w:szCs w:val="32"/>
          <w:lang w:val="en-US" w:eastAsia="zh-Hans"/>
        </w:rPr>
        <w:t>要求</w:t>
      </w:r>
      <w:r>
        <w:rPr>
          <w:rFonts w:hint="eastAsia" w:ascii="方正仿宋_GBK" w:hAnsi="宋体" w:eastAsia="方正仿宋_GBK" w:cs="宋体"/>
          <w:color w:val="auto"/>
          <w:sz w:val="32"/>
          <w:szCs w:val="32"/>
          <w:lang w:val="en-US" w:eastAsia="zh-CN"/>
        </w:rPr>
        <w:t xml:space="preserve">相符。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2.产品属于国家规定“三包”范围的，其产品质量保证期不得低于“三包”规定。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highlight w:val="yellow"/>
          <w:lang w:val="en-US" w:eastAsia="zh-CN"/>
        </w:rPr>
        <w:t>3.投标供应商投标时须提供牛奶、面包、香皂、抽纸实物样品各一份。随采购文件一并提交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4.配送地点：重庆市巴南区花溪社区卫生服务中心所辖的体检现场（每天两个及以上不同体检地点，多为村居委员会办公地、物业管理办公地、小区楼栋等）。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w:t>
      </w:r>
      <w:r>
        <w:rPr>
          <w:rFonts w:hint="default" w:ascii="方正仿宋_GBK" w:hAnsi="宋体" w:eastAsia="方正仿宋_GBK" w:cs="宋体"/>
          <w:color w:val="auto"/>
          <w:sz w:val="32"/>
          <w:szCs w:val="32"/>
          <w:lang w:val="en-US" w:eastAsia="zh-CN"/>
        </w:rPr>
        <w:t>配送时间</w:t>
      </w:r>
      <w:r>
        <w:rPr>
          <w:rFonts w:hint="eastAsia" w:ascii="方正仿宋_GBK" w:hAnsi="宋体" w:eastAsia="方正仿宋_GBK" w:cs="宋体"/>
          <w:color w:val="auto"/>
          <w:sz w:val="32"/>
          <w:szCs w:val="32"/>
          <w:lang w:val="en-US" w:eastAsia="zh-CN"/>
        </w:rPr>
        <w:t>：采购人在体检前一日向供应商提出需求计划量，供应商于体检当日</w:t>
      </w:r>
      <w:r>
        <w:rPr>
          <w:rFonts w:hint="default" w:ascii="方正仿宋_GBK" w:hAnsi="宋体" w:eastAsia="方正仿宋_GBK" w:cs="宋体"/>
          <w:color w:val="auto"/>
          <w:sz w:val="32"/>
          <w:szCs w:val="32"/>
          <w:lang w:val="en-US" w:eastAsia="zh-CN"/>
        </w:rPr>
        <w:t>上午8至8点30分</w:t>
      </w:r>
      <w:r>
        <w:rPr>
          <w:rFonts w:hint="eastAsia" w:ascii="方正仿宋_GBK" w:hAnsi="宋体" w:eastAsia="方正仿宋_GBK" w:cs="宋体"/>
          <w:color w:val="auto"/>
          <w:sz w:val="32"/>
          <w:szCs w:val="32"/>
          <w:lang w:val="en-US" w:eastAsia="zh-CN"/>
        </w:rPr>
        <w:t>配送到采购人指定地点</w:t>
      </w:r>
      <w:r>
        <w:rPr>
          <w:rFonts w:hint="default" w:ascii="方正仿宋_GBK" w:hAnsi="宋体" w:eastAsia="方正仿宋_GBK" w:cs="宋体"/>
          <w:color w:val="auto"/>
          <w:sz w:val="32"/>
          <w:szCs w:val="32"/>
          <w:lang w:val="en-US"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、商务条款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0" w:name="_Toc267320049"/>
      <w:r>
        <w:rPr>
          <w:rFonts w:hint="eastAsia" w:ascii="方正仿宋_GBK" w:hAnsi="宋体" w:eastAsia="方正仿宋_GBK" w:cs="宋体"/>
          <w:color w:val="auto"/>
          <w:sz w:val="32"/>
          <w:szCs w:val="32"/>
          <w:lang w:val="en-US" w:eastAsia="zh-CN"/>
        </w:rPr>
        <w:t>（一）实施时间、地点及验收方式</w:t>
      </w:r>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1.实施时间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合同签订之日起，为期一年。</w:t>
      </w:r>
      <w:r>
        <w:rPr>
          <w:rFonts w:hint="default" w:ascii="方正仿宋_GBK" w:hAnsi="宋体" w:eastAsia="方正仿宋_GBK" w:cs="宋体"/>
          <w:color w:val="auto"/>
          <w:sz w:val="32"/>
          <w:szCs w:val="32"/>
          <w:lang w:val="en-US" w:eastAsia="zh-CN"/>
        </w:rPr>
        <w:t>按照采购人需求分期分批或零星送达</w:t>
      </w:r>
      <w:r>
        <w:rPr>
          <w:rFonts w:hint="eastAsia" w:ascii="方正仿宋_GBK" w:hAnsi="宋体" w:eastAsia="方正仿宋_GBK"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2.交货地点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交货地点：采购人指定地点</w:t>
      </w:r>
      <w:r>
        <w:rPr>
          <w:rFonts w:hint="eastAsia" w:ascii="Times New Roman" w:hAnsi="Times New Roman" w:eastAsia="方正仿宋_GBK" w:cs="Times New Roman"/>
          <w:color w:val="auto"/>
          <w:sz w:val="32"/>
          <w:szCs w:val="32"/>
          <w:lang w:val="en-US" w:eastAsia="zh-CN"/>
        </w:rPr>
        <w:t>（重庆市巴南区花溪街辖区）</w:t>
      </w:r>
      <w:r>
        <w:rPr>
          <w:rFonts w:hint="eastAsia" w:ascii="方正仿宋_GBK" w:hAnsi="宋体" w:eastAsia="方正仿宋_GBK"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3.验收方式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1" w:name="_Toc267320050"/>
      <w:r>
        <w:rPr>
          <w:rFonts w:hint="eastAsia" w:ascii="方正仿宋_GBK" w:hAnsi="宋体" w:eastAsia="方正仿宋_GBK" w:cs="宋体"/>
          <w:color w:val="auto"/>
          <w:sz w:val="32"/>
          <w:szCs w:val="32"/>
          <w:lang w:val="en-US" w:eastAsia="zh-CN"/>
        </w:rPr>
        <w:t>采购人使用部门自行验收。</w:t>
      </w:r>
    </w:p>
    <w:bookmarkEnd w:id="1"/>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2" w:name="_Toc267320051"/>
      <w:r>
        <w:rPr>
          <w:rFonts w:hint="eastAsia" w:ascii="方正仿宋_GBK" w:hAnsi="宋体" w:eastAsia="方正仿宋_GBK" w:cs="宋体"/>
          <w:color w:val="auto"/>
          <w:sz w:val="32"/>
          <w:szCs w:val="32"/>
          <w:lang w:val="en-US" w:eastAsia="zh-CN"/>
        </w:rPr>
        <w:t>（二）项目报价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本次报价须为人民币报价，包含：产品基价、技术资料、货物的税费、运输费、保险费、包装费、装卸费、售后服务费等一切与此项目有关的所有费用。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（三）付款方式</w:t>
      </w:r>
      <w:bookmarkEnd w:id="2"/>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据实结算。根据当月订单数量，经供需双方签字确认后，供应商开具正规发票，采购人根据发票金额据实支付。（单项成交价格×单项订单数量，汇总后形成总价）。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（四）质量保证及售后服务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若因面包或牛奶质量问题，造成体检人群出现呕吐、腹泻等影响健康的情况所产生的矛盾纠纷，由供应商全权负责。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七、文件制作要求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参选供应商提供的所有资料无论中选与否，均不予退还。本询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询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询价文书被拒绝接收。询价文书制作要求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 资质文件部分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1.一般资质文件内容要求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检查内容：供应商法人营业执照（复印件）、供应商法定代表人身份证明和法定代表人授权代表委托书。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（2）具有良好的商业信誉和健全的财务会</w:t>
      </w:r>
      <w:r>
        <w:rPr>
          <w:rFonts w:hint="eastAsia" w:ascii="方正仿宋_GBK" w:hAnsi="宋体" w:eastAsia="方正仿宋_GBK" w:cs="宋体"/>
          <w:color w:val="000000" w:themeColor="text1"/>
          <w:sz w:val="32"/>
          <w:szCs w:val="32"/>
          <w:lang w:val="en-US" w:eastAsia="zh-CN"/>
          <w14:textFill>
            <w14:solidFill>
              <w14:schemeClr w14:val="tx1"/>
            </w14:solidFill>
          </w14:textFill>
        </w:rPr>
        <w:t>计制度；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Times New Roman" w:eastAsia="方正仿宋_GBK" w:cs="Times New Roman"/>
          <w:sz w:val="32"/>
          <w:szCs w:val="28"/>
          <w:lang w:val="en-US" w:eastAsia="zh-CN"/>
        </w:rPr>
      </w:pPr>
      <w:r>
        <w:rPr>
          <w:rFonts w:hint="default" w:ascii="方正仿宋_GBK" w:hAnsi="Times New Roman" w:eastAsia="方正仿宋_GBK" w:cs="Times New Roman"/>
          <w:sz w:val="32"/>
          <w:szCs w:val="28"/>
          <w:lang w:val="en-US" w:eastAsia="zh-CN"/>
        </w:rPr>
        <w:t>投标人具有《食品经营许可证》且经营范围包含散装食品等。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1.响应文件与询价文件中服务技术和商务条款参数差异表(应对技术参数中的所有条款进行逐一应答，还需在“询价文件对应页码”栏内写明技术支持文件的页码)；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成交方法：最低价成交法，供应商资质、技术及商务条款均满足采购人需求，报价最低者确定为成交供应商。若折扣系数最低的供应商有两个及以上相同，则采取抓阄的方式确定成交供应商。</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（一）资质审查不合格的（即供应商提交的资质文件不符合询价文书资质文件内容要求的）；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（二）询价文件未密封的；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（三）询价文件逾期送达的；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（四）没有按照询价文书要求由询价供应商法定代表人或授权代表签字并加盖公章的；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（六）未完全响应本询价文书技术方案及商务条款的；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（七）询价文件有多个投报方案或报价的；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（十）询价文件附有采购人不能接受的条件。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卢</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（社区）</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62407804</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footerReference r:id="rId4"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询价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询　价　文　件</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询　价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p>
    <w:p>
      <w:pPr>
        <w:pStyle w:val="4"/>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p>
    <w:p>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pPr>
        <w:tabs>
          <w:tab w:val="left" w:pos="6300"/>
        </w:tabs>
        <w:snapToGrid w:val="0"/>
        <w:spacing w:line="312" w:lineRule="auto"/>
        <w:rPr>
          <w:rFonts w:hint="eastAsia" w:ascii="仿宋_GB2312" w:hAnsi="Times New Roman" w:eastAsia="仿宋_GB2312" w:cs="Times New Roman"/>
          <w:color w:val="000000" w:themeColor="text1"/>
          <w:kern w:val="2"/>
          <w:sz w:val="32"/>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仿宋_GB2312" w:hAnsi="Times New Roman" w:eastAsia="仿宋_GB2312" w:cs="Times New Roman"/>
          <w:b w:val="0"/>
          <w:color w:val="000000" w:themeColor="text1"/>
          <w:kern w:val="2"/>
          <w:sz w:val="32"/>
          <w:szCs w:val="28"/>
          <w:lang w:val="en-US" w:eastAsia="zh-CN" w:bidi="ar-SA"/>
          <w14:textFill>
            <w14:solidFill>
              <w14:schemeClr w14:val="tx1"/>
            </w14:solidFill>
          </w14:textFill>
        </w:rPr>
        <w:t>（二）特定资格条件：</w:t>
      </w:r>
      <w:r>
        <w:rPr>
          <w:rFonts w:hint="default" w:ascii="Times New Roman" w:hAnsi="Times New Roman" w:eastAsia="方正仿宋_GBK" w:cs="Times New Roman"/>
          <w:color w:val="auto"/>
          <w:kern w:val="2"/>
          <w:sz w:val="32"/>
          <w:szCs w:val="32"/>
          <w:lang w:val="en-US" w:eastAsia="zh-CN" w:bidi="ar-SA"/>
        </w:rPr>
        <w:t>投标人具有《食品经营许可证》且经营范围包含散装食品等。</w:t>
      </w:r>
    </w:p>
    <w:p>
      <w:pPr>
        <w:pStyle w:val="2"/>
        <w:keepNext/>
        <w:keepLines/>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Times New Roman" w:eastAsia="仿宋_GB2312" w:cs="Times New Roman"/>
          <w:b w:val="0"/>
          <w:color w:val="auto"/>
          <w:kern w:val="2"/>
          <w:sz w:val="32"/>
          <w:szCs w:val="28"/>
          <w:lang w:val="en-US" w:eastAsia="zh-CN" w:bidi="ar-SA"/>
        </w:rPr>
      </w:pPr>
    </w:p>
    <w:p>
      <w:pPr>
        <w:tabs>
          <w:tab w:val="left" w:pos="6300"/>
        </w:tabs>
        <w:snapToGrid w:val="0"/>
        <w:spacing w:line="312" w:lineRule="auto"/>
        <w:ind w:firstLine="640" w:firstLineChars="200"/>
        <w:rPr>
          <w:rFonts w:hint="eastAsia" w:ascii="仿宋_GB2312" w:hAnsi="Times New Roman" w:eastAsia="仿宋_GB2312" w:cs="Times New Roman"/>
          <w:color w:val="000000" w:themeColor="text1"/>
          <w:kern w:val="2"/>
          <w:sz w:val="32"/>
          <w:szCs w:val="28"/>
          <w:lang w:val="en-US" w:eastAsia="zh-CN" w:bidi="ar-SA"/>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pStyle w:val="4"/>
        <w:rPr>
          <w:rFonts w:hint="eastAsia"/>
          <w:color w:val="000000" w:themeColor="text1"/>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pPr>
        <w:tabs>
          <w:tab w:val="left" w:pos="6300"/>
        </w:tabs>
        <w:snapToGrid w:val="0"/>
        <w:spacing w:line="500" w:lineRule="exact"/>
        <w:ind w:firstLine="480" w:firstLineChars="200"/>
        <w:rPr>
          <w:rFonts w:ascii="方正仿宋_GBK" w:hAnsi="宋体" w:eastAsia="方正仿宋_GBK" w:cs="Times New Roman"/>
          <w:color w:val="auto"/>
          <w:sz w:val="24"/>
          <w:szCs w:val="24"/>
        </w:rPr>
      </w:pPr>
    </w:p>
    <w:p>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numPr>
          <w:ilvl w:val="0"/>
          <w:numId w:val="0"/>
        </w:numPr>
        <w:snapToGrid w:val="0"/>
        <w:spacing w:line="440" w:lineRule="exact"/>
        <w:ind w:left="6384" w:leftChars="3040" w:firstLine="960" w:firstLineChars="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五、承诺函</w:t>
      </w: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询价采购。</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询　价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方正仿宋_GBK" w:hAnsi="宋体" w:eastAsia="方正仿宋_GBK" w:cs="宋体"/>
          <w:color w:val="auto"/>
          <w:sz w:val="32"/>
          <w:szCs w:val="32"/>
          <w:highlight w:val="yellow"/>
          <w:lang w:val="en-US" w:eastAsia="zh-CN"/>
        </w:rPr>
        <w:t>投标供应商投标时须提供牛奶、面包、香皂、抽纸实物样品各一份。随采购文件一并提交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pStyle w:val="6"/>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numPr>
          <w:ilvl w:val="0"/>
          <w:numId w:val="0"/>
        </w:numPr>
        <w:snapToGrid w:val="0"/>
        <w:spacing w:line="44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tabs>
          <w:tab w:val="left" w:pos="567"/>
        </w:tabs>
        <w:adjustRightInd w:val="0"/>
        <w:spacing w:line="520" w:lineRule="exact"/>
        <w:ind w:firstLine="630"/>
        <w:rPr>
          <w:rFonts w:ascii="仿宋_GB2312" w:hAnsi="Times New Roman" w:eastAsia="仿宋_GB2312" w:cs="Times New Roman"/>
          <w:color w:val="000000" w:themeColor="text1"/>
          <w:sz w:val="32"/>
          <w:szCs w:val="28"/>
          <w14:textFill>
            <w14:solidFill>
              <w14:schemeClr w14:val="tx1"/>
            </w14:solidFill>
          </w14:textFill>
        </w:rPr>
      </w:pP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spacing w:line="540" w:lineRule="exact"/>
        <w:ind w:firstLine="640" w:firstLineChars="200"/>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（二）</w:t>
      </w:r>
      <w:r>
        <w:rPr>
          <w:rFonts w:hint="eastAsia" w:ascii="方正仿宋_GBK" w:hAnsi="宋体" w:eastAsia="方正仿宋_GBK" w:cs="宋体"/>
          <w:color w:val="auto"/>
          <w:sz w:val="32"/>
          <w:szCs w:val="32"/>
          <w:highlight w:val="yellow"/>
          <w:lang w:val="en-US" w:eastAsia="zh-CN"/>
        </w:rPr>
        <w:t>投标供应商投标时须提供牛奶、面包、香皂、抽纸实物样品各一份。随采购文件一并提交</w:t>
      </w: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询　价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pStyle w:val="3"/>
        <w:jc w:val="both"/>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pPr>
        <w:spacing w:line="540" w:lineRule="exact"/>
        <w:rPr>
          <w:rFonts w:hint="eastAsia" w:ascii="方正仿宋_GBK" w:hAnsi="宋体" w:eastAsia="方正仿宋_GBK" w:cs="宋体"/>
          <w:color w:val="000000" w:themeColor="text1"/>
          <w:sz w:val="24"/>
          <w:szCs w:val="24"/>
          <w:lang w:val="en-US" w:eastAsia="zh-CN"/>
          <w14:textFill>
            <w14:solidFill>
              <w14:schemeClr w14:val="tx1"/>
            </w14:solidFill>
          </w14:textFill>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报价函</w:t>
      </w:r>
    </w:p>
    <w:p>
      <w:pPr>
        <w:tabs>
          <w:tab w:val="left" w:pos="6300"/>
        </w:tabs>
        <w:snapToGrid w:val="0"/>
        <w:spacing w:line="312"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（采购代理机构名称）</w:t>
      </w:r>
      <w:r>
        <w:rPr>
          <w:rFonts w:hint="default" w:ascii="Times New Roman" w:hAnsi="Times New Roman" w:eastAsia="方正仿宋_GBK" w:cs="Times New Roman"/>
          <w:sz w:val="24"/>
          <w:szCs w:val="24"/>
        </w:rPr>
        <w:t>：</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我方收到____________________________（询价项目名称）的询价</w:t>
      </w:r>
      <w:r>
        <w:rPr>
          <w:rFonts w:hint="eastAsia" w:ascii="Times New Roman" w:hAnsi="Times New Roman" w:eastAsia="方正仿宋_GBK" w:cs="Times New Roman"/>
          <w:sz w:val="24"/>
          <w:szCs w:val="24"/>
          <w:lang w:eastAsia="zh-CN"/>
        </w:rPr>
        <w:t>文件</w:t>
      </w:r>
      <w:r>
        <w:rPr>
          <w:rFonts w:hint="default" w:ascii="Times New Roman" w:hAnsi="Times New Roman" w:eastAsia="方正仿宋_GBK" w:cs="Times New Roman"/>
          <w:sz w:val="24"/>
          <w:szCs w:val="24"/>
        </w:rPr>
        <w:t>，经详细研究，决定参加该询价项目的报价。</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1.愿意按照询价</w:t>
      </w:r>
      <w:r>
        <w:rPr>
          <w:rFonts w:hint="eastAsia" w:ascii="Times New Roman" w:hAnsi="Times New Roman" w:eastAsia="方正仿宋_GBK" w:cs="Times New Roman"/>
          <w:sz w:val="24"/>
          <w:szCs w:val="24"/>
          <w:lang w:eastAsia="zh-CN"/>
        </w:rPr>
        <w:t>文件</w:t>
      </w:r>
      <w:r>
        <w:rPr>
          <w:rFonts w:hint="default" w:ascii="Times New Roman" w:hAnsi="Times New Roman" w:eastAsia="方正仿宋_GBK" w:cs="Times New Roman"/>
          <w:sz w:val="24"/>
          <w:szCs w:val="24"/>
        </w:rPr>
        <w:t>中的一切要求，提供本项目的交货及技术服务，项目报价（总价）为人民币大写：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元。以我公司报价为准。</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eastAsia" w:ascii="Times New Roman" w:hAnsi="Times New Roman" w:eastAsia="方正仿宋_GBK" w:cs="Times New Roman"/>
          <w:sz w:val="24"/>
          <w:szCs w:val="24"/>
          <w:lang w:val="en-US" w:eastAsia="zh-CN"/>
        </w:rPr>
        <w:t>正本一份、副本一份</w:t>
      </w:r>
      <w:r>
        <w:rPr>
          <w:rFonts w:hint="default" w:ascii="Times New Roman" w:hAnsi="Times New Roman" w:eastAsia="方正仿宋_GBK" w:cs="Times New Roman"/>
          <w:sz w:val="24"/>
          <w:szCs w:val="24"/>
        </w:rPr>
        <w:t>。</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3.我方承诺：本次报价的有效期为提交响应文件截止时间起90天。</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w:t>
      </w:r>
      <w:r>
        <w:rPr>
          <w:rFonts w:hint="eastAsia" w:ascii="Times New Roman" w:hAnsi="Times New Roman" w:eastAsia="方正仿宋_GBK" w:cs="Times New Roman"/>
          <w:sz w:val="24"/>
          <w:szCs w:val="24"/>
          <w:lang w:eastAsia="zh-CN"/>
        </w:rPr>
        <w:t>问价</w:t>
      </w:r>
      <w:r>
        <w:rPr>
          <w:rFonts w:hint="default" w:ascii="Times New Roman" w:hAnsi="Times New Roman" w:eastAsia="方正仿宋_GBK" w:cs="Times New Roman"/>
          <w:sz w:val="24"/>
          <w:szCs w:val="24"/>
        </w:rPr>
        <w:t>的一切规定和要求及评审办法。</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.我方未为采购项目提供整体设计、规范编制或者项目管理、监理、检测等服务。</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snapToGrid w:val="0"/>
        <w:spacing w:line="312" w:lineRule="auto"/>
        <w:ind w:firstLine="480" w:firstLineChars="200"/>
        <w:rPr>
          <w:rFonts w:hint="default" w:ascii="Times New Roman" w:hAnsi="Times New Roman" w:eastAsia="方正仿宋_GBK" w:cs="Times New Roman"/>
          <w:sz w:val="24"/>
          <w:szCs w:val="24"/>
        </w:rPr>
        <w:sectPr>
          <w:pgSz w:w="11907" w:h="16840"/>
          <w:pgMar w:top="1134" w:right="1191" w:bottom="1134" w:left="1304" w:header="964" w:footer="992" w:gutter="0"/>
          <w:pgNumType w:fmt="numberInDash"/>
          <w:cols w:space="720" w:num="1"/>
          <w:rtlGutter w:val="0"/>
          <w:docGrid w:linePitch="380" w:charSpace="0"/>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项目号：                           </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询价项目名称：</w:t>
      </w:r>
    </w:p>
    <w:p>
      <w:pPr>
        <w:snapToGrid w:val="0"/>
        <w:spacing w:line="500" w:lineRule="exact"/>
        <w:rPr>
          <w:rFonts w:hint="default" w:ascii="Times New Roman" w:hAnsi="Times New Roman" w:eastAsia="方正仿宋_GBK" w:cs="Times New Roman"/>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25"/>
        <w:gridCol w:w="2315"/>
        <w:gridCol w:w="1185"/>
        <w:gridCol w:w="1140"/>
        <w:gridCol w:w="795"/>
        <w:gridCol w:w="85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93"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62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lang w:val="en-US" w:eastAsia="zh-CN"/>
              </w:rPr>
              <w:t>产品</w:t>
            </w:r>
            <w:r>
              <w:rPr>
                <w:rFonts w:hint="default" w:ascii="Times New Roman" w:hAnsi="Times New Roman" w:eastAsia="仿宋" w:cs="Times New Roman"/>
                <w:b/>
                <w:color w:val="auto"/>
                <w:sz w:val="24"/>
                <w:szCs w:val="24"/>
              </w:rPr>
              <w:t>名称</w:t>
            </w:r>
          </w:p>
        </w:tc>
        <w:tc>
          <w:tcPr>
            <w:tcW w:w="231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品牌、规格型号</w:t>
            </w:r>
          </w:p>
        </w:tc>
        <w:tc>
          <w:tcPr>
            <w:tcW w:w="118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制造商</w:t>
            </w:r>
          </w:p>
        </w:tc>
        <w:tc>
          <w:tcPr>
            <w:tcW w:w="1140"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原产地</w:t>
            </w:r>
          </w:p>
        </w:tc>
        <w:tc>
          <w:tcPr>
            <w:tcW w:w="79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数量</w:t>
            </w:r>
          </w:p>
        </w:tc>
        <w:tc>
          <w:tcPr>
            <w:tcW w:w="85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单价</w:t>
            </w:r>
          </w:p>
        </w:tc>
        <w:tc>
          <w:tcPr>
            <w:tcW w:w="820"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left"/>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left"/>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62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5"/>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62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合计</w:t>
            </w:r>
          </w:p>
        </w:tc>
        <w:tc>
          <w:tcPr>
            <w:tcW w:w="7110" w:type="dxa"/>
            <w:gridSpan w:val="6"/>
            <w:noWrap w:val="0"/>
            <w:vAlign w:val="top"/>
          </w:tcPr>
          <w:p>
            <w:pPr>
              <w:jc w:val="center"/>
              <w:rPr>
                <w:rFonts w:hint="default" w:ascii="Times New Roman" w:hAnsi="Times New Roman" w:eastAsia="仿宋" w:cs="Times New Roman"/>
                <w:color w:val="auto"/>
                <w:sz w:val="24"/>
                <w:szCs w:val="24"/>
              </w:rPr>
            </w:pPr>
          </w:p>
        </w:tc>
      </w:tr>
    </w:tbl>
    <w:p>
      <w:pPr>
        <w:outlineLvl w:val="9"/>
        <w:rPr>
          <w:rFonts w:hint="default" w:ascii="Times New Roman" w:hAnsi="Times New Roman"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注：1.供应商应完整填写本表。</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2.该表可扩展</w:t>
      </w:r>
      <w:bookmarkStart w:id="3" w:name="OLE_LINK1"/>
      <w:bookmarkStart w:id="4" w:name="OLE_LINK2"/>
      <w:r>
        <w:rPr>
          <w:rFonts w:hint="default" w:ascii="Times New Roman" w:hAnsi="Times New Roman" w:eastAsia="方正仿宋_GBK" w:cs="Times New Roman"/>
          <w:sz w:val="24"/>
          <w:szCs w:val="24"/>
        </w:rPr>
        <w:t>。</w:t>
      </w:r>
      <w:bookmarkEnd w:id="3"/>
      <w:bookmarkEnd w:id="4"/>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Style w:val="9"/>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eastAsia="方正仿宋_GBK" w:cs="Times New Roman"/>
          <w:sz w:val="24"/>
          <w:szCs w:val="24"/>
        </w:rPr>
        <w:t xml:space="preserve">                                          供应商名称（公章）或自然人签署：</w:t>
      </w:r>
    </w:p>
    <w:p>
      <w:pPr>
        <w:ind w:firstLine="6720" w:firstLineChars="2800"/>
        <w:rPr>
          <w:color w:val="000000" w:themeColor="text1"/>
          <w14:textFill>
            <w14:solidFill>
              <w14:schemeClr w14:val="tx1"/>
            </w14:solidFill>
          </w14:textFill>
        </w:rPr>
      </w:pPr>
      <w:r>
        <w:rPr>
          <w:rFonts w:hint="default" w:ascii="Times New Roman" w:hAnsi="Times New Roman" w:eastAsia="方正仿宋_GBK" w:cs="Times New Roman"/>
          <w:sz w:val="24"/>
          <w:szCs w:val="24"/>
        </w:rPr>
        <w:t>年     月    日</w:t>
      </w:r>
    </w:p>
    <w:sectPr>
      <w:headerReference r:id="rId5" w:type="default"/>
      <w:footerReference r:id="rId6"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847B94"/>
    <w:rsid w:val="00A178AA"/>
    <w:rsid w:val="00AF7897"/>
    <w:rsid w:val="00B55593"/>
    <w:rsid w:val="00C61971"/>
    <w:rsid w:val="015B78EE"/>
    <w:rsid w:val="017D4A75"/>
    <w:rsid w:val="01A75F85"/>
    <w:rsid w:val="021B4DD6"/>
    <w:rsid w:val="02373CC4"/>
    <w:rsid w:val="026001FD"/>
    <w:rsid w:val="02B26E88"/>
    <w:rsid w:val="02EF14EF"/>
    <w:rsid w:val="03043F03"/>
    <w:rsid w:val="035537A6"/>
    <w:rsid w:val="0370288D"/>
    <w:rsid w:val="04842BB6"/>
    <w:rsid w:val="048B7202"/>
    <w:rsid w:val="04C57F01"/>
    <w:rsid w:val="053111F0"/>
    <w:rsid w:val="06896731"/>
    <w:rsid w:val="06A31C32"/>
    <w:rsid w:val="06D6522D"/>
    <w:rsid w:val="07402EA4"/>
    <w:rsid w:val="078C3770"/>
    <w:rsid w:val="07EF202F"/>
    <w:rsid w:val="084D360D"/>
    <w:rsid w:val="088223A9"/>
    <w:rsid w:val="08986A98"/>
    <w:rsid w:val="08A75C6F"/>
    <w:rsid w:val="08E104C7"/>
    <w:rsid w:val="09365590"/>
    <w:rsid w:val="0949650D"/>
    <w:rsid w:val="09953C17"/>
    <w:rsid w:val="099E023E"/>
    <w:rsid w:val="09A034A4"/>
    <w:rsid w:val="09B238D6"/>
    <w:rsid w:val="09C821BF"/>
    <w:rsid w:val="09DB7AF0"/>
    <w:rsid w:val="09EB53A5"/>
    <w:rsid w:val="0A7A2C6E"/>
    <w:rsid w:val="0AB45C5E"/>
    <w:rsid w:val="0B4B5097"/>
    <w:rsid w:val="0B6825B7"/>
    <w:rsid w:val="0B6D7671"/>
    <w:rsid w:val="0B9B1B1F"/>
    <w:rsid w:val="0BC5500F"/>
    <w:rsid w:val="0C467FF4"/>
    <w:rsid w:val="0CCB5D63"/>
    <w:rsid w:val="0D3A117D"/>
    <w:rsid w:val="0D3B1C3A"/>
    <w:rsid w:val="0D5841BD"/>
    <w:rsid w:val="0D841C9B"/>
    <w:rsid w:val="0EF9760E"/>
    <w:rsid w:val="0FC10169"/>
    <w:rsid w:val="0FC7598C"/>
    <w:rsid w:val="10091E0C"/>
    <w:rsid w:val="10F12089"/>
    <w:rsid w:val="113F1598"/>
    <w:rsid w:val="1186571D"/>
    <w:rsid w:val="11F049C1"/>
    <w:rsid w:val="11F071D0"/>
    <w:rsid w:val="120E650B"/>
    <w:rsid w:val="124E53AE"/>
    <w:rsid w:val="12B25538"/>
    <w:rsid w:val="12C34547"/>
    <w:rsid w:val="130576A8"/>
    <w:rsid w:val="1312540B"/>
    <w:rsid w:val="13A86C29"/>
    <w:rsid w:val="13B1150F"/>
    <w:rsid w:val="13CB3D0F"/>
    <w:rsid w:val="13F92C1A"/>
    <w:rsid w:val="140263D0"/>
    <w:rsid w:val="14355834"/>
    <w:rsid w:val="14514C8D"/>
    <w:rsid w:val="14C2077F"/>
    <w:rsid w:val="154B6D8C"/>
    <w:rsid w:val="15A144E9"/>
    <w:rsid w:val="162837A2"/>
    <w:rsid w:val="16830C30"/>
    <w:rsid w:val="16BB34D0"/>
    <w:rsid w:val="16C162CB"/>
    <w:rsid w:val="1775200F"/>
    <w:rsid w:val="17A70214"/>
    <w:rsid w:val="17AD2CF8"/>
    <w:rsid w:val="183E3DA7"/>
    <w:rsid w:val="18D75BCD"/>
    <w:rsid w:val="18DF0D30"/>
    <w:rsid w:val="18E4289C"/>
    <w:rsid w:val="18F17989"/>
    <w:rsid w:val="1931728F"/>
    <w:rsid w:val="197E522C"/>
    <w:rsid w:val="1A515BCF"/>
    <w:rsid w:val="1A5F47FD"/>
    <w:rsid w:val="1B1B69AA"/>
    <w:rsid w:val="1B642113"/>
    <w:rsid w:val="1B794DC9"/>
    <w:rsid w:val="1BF75894"/>
    <w:rsid w:val="1C7B5167"/>
    <w:rsid w:val="1CA363E6"/>
    <w:rsid w:val="1CC546FF"/>
    <w:rsid w:val="1CED2106"/>
    <w:rsid w:val="1D037076"/>
    <w:rsid w:val="1D517C29"/>
    <w:rsid w:val="1D616197"/>
    <w:rsid w:val="1D9C7E02"/>
    <w:rsid w:val="1DC5517E"/>
    <w:rsid w:val="1DE43BC8"/>
    <w:rsid w:val="1E7B6617"/>
    <w:rsid w:val="1E8E46FB"/>
    <w:rsid w:val="1F2C0897"/>
    <w:rsid w:val="1F6F5922"/>
    <w:rsid w:val="1F734307"/>
    <w:rsid w:val="1FF01EAC"/>
    <w:rsid w:val="20485C4C"/>
    <w:rsid w:val="20504DD1"/>
    <w:rsid w:val="20CD21F4"/>
    <w:rsid w:val="212115A2"/>
    <w:rsid w:val="216834DE"/>
    <w:rsid w:val="21C960F6"/>
    <w:rsid w:val="23E67F16"/>
    <w:rsid w:val="242F672E"/>
    <w:rsid w:val="24663B91"/>
    <w:rsid w:val="2492258F"/>
    <w:rsid w:val="24ED119F"/>
    <w:rsid w:val="25506927"/>
    <w:rsid w:val="26265FEE"/>
    <w:rsid w:val="264C5C76"/>
    <w:rsid w:val="26C57B7A"/>
    <w:rsid w:val="28F40496"/>
    <w:rsid w:val="29E55C38"/>
    <w:rsid w:val="29F36B66"/>
    <w:rsid w:val="29F92C58"/>
    <w:rsid w:val="2A0374BC"/>
    <w:rsid w:val="2A955869"/>
    <w:rsid w:val="2ADA6FF8"/>
    <w:rsid w:val="2AEE24E2"/>
    <w:rsid w:val="2B017E97"/>
    <w:rsid w:val="2B3C6B3E"/>
    <w:rsid w:val="2B6A695E"/>
    <w:rsid w:val="2BA65763"/>
    <w:rsid w:val="2BEC7070"/>
    <w:rsid w:val="2C0D6E49"/>
    <w:rsid w:val="2C637CCD"/>
    <w:rsid w:val="2CA83EB9"/>
    <w:rsid w:val="2D053861"/>
    <w:rsid w:val="2D9A3B92"/>
    <w:rsid w:val="2E127B88"/>
    <w:rsid w:val="2E254534"/>
    <w:rsid w:val="2E2D5450"/>
    <w:rsid w:val="2E6574FC"/>
    <w:rsid w:val="2E674331"/>
    <w:rsid w:val="2EEA4EA3"/>
    <w:rsid w:val="2EEF3DCB"/>
    <w:rsid w:val="2F4A6C32"/>
    <w:rsid w:val="2F6D3FB3"/>
    <w:rsid w:val="2FC70F86"/>
    <w:rsid w:val="30C22029"/>
    <w:rsid w:val="30CC0E8D"/>
    <w:rsid w:val="30DD4DE2"/>
    <w:rsid w:val="311E39FD"/>
    <w:rsid w:val="313C3AF3"/>
    <w:rsid w:val="315B5E95"/>
    <w:rsid w:val="317C5661"/>
    <w:rsid w:val="318A463B"/>
    <w:rsid w:val="31D04A59"/>
    <w:rsid w:val="324D611F"/>
    <w:rsid w:val="32607604"/>
    <w:rsid w:val="335B7C68"/>
    <w:rsid w:val="33B1355E"/>
    <w:rsid w:val="3418053F"/>
    <w:rsid w:val="3482764F"/>
    <w:rsid w:val="34890B03"/>
    <w:rsid w:val="34EC7A34"/>
    <w:rsid w:val="34EF56D6"/>
    <w:rsid w:val="35741906"/>
    <w:rsid w:val="35A70844"/>
    <w:rsid w:val="35B37D24"/>
    <w:rsid w:val="369C0B1C"/>
    <w:rsid w:val="37284660"/>
    <w:rsid w:val="373C4413"/>
    <w:rsid w:val="373E1D87"/>
    <w:rsid w:val="37885691"/>
    <w:rsid w:val="37B00CDF"/>
    <w:rsid w:val="383513B5"/>
    <w:rsid w:val="38464C48"/>
    <w:rsid w:val="385C3F3F"/>
    <w:rsid w:val="385E740A"/>
    <w:rsid w:val="38763CF1"/>
    <w:rsid w:val="38E4663C"/>
    <w:rsid w:val="38FB6203"/>
    <w:rsid w:val="38FE27D3"/>
    <w:rsid w:val="390704C5"/>
    <w:rsid w:val="3917205E"/>
    <w:rsid w:val="3957544B"/>
    <w:rsid w:val="395E655D"/>
    <w:rsid w:val="399F7E08"/>
    <w:rsid w:val="3A5152BB"/>
    <w:rsid w:val="3A5E22ED"/>
    <w:rsid w:val="3A807CF6"/>
    <w:rsid w:val="3AA162B6"/>
    <w:rsid w:val="3AB05298"/>
    <w:rsid w:val="3ACE2EE4"/>
    <w:rsid w:val="3B27789D"/>
    <w:rsid w:val="3B4D46D7"/>
    <w:rsid w:val="3B501235"/>
    <w:rsid w:val="3B99523B"/>
    <w:rsid w:val="3BB4283D"/>
    <w:rsid w:val="3BD8480C"/>
    <w:rsid w:val="3BE80257"/>
    <w:rsid w:val="3BEF2135"/>
    <w:rsid w:val="3C4255DD"/>
    <w:rsid w:val="3CB03353"/>
    <w:rsid w:val="3D276890"/>
    <w:rsid w:val="3D467861"/>
    <w:rsid w:val="3D6966DE"/>
    <w:rsid w:val="3DC426E4"/>
    <w:rsid w:val="3DD6597B"/>
    <w:rsid w:val="3DFE085E"/>
    <w:rsid w:val="3E2E4312"/>
    <w:rsid w:val="3E416727"/>
    <w:rsid w:val="3E583ECB"/>
    <w:rsid w:val="3E6B08B9"/>
    <w:rsid w:val="3EB5745B"/>
    <w:rsid w:val="3EBC4B91"/>
    <w:rsid w:val="3FF83F14"/>
    <w:rsid w:val="4079291D"/>
    <w:rsid w:val="40A02D91"/>
    <w:rsid w:val="40B0683B"/>
    <w:rsid w:val="40D93256"/>
    <w:rsid w:val="41A945C9"/>
    <w:rsid w:val="41AD14A5"/>
    <w:rsid w:val="41BC4BBE"/>
    <w:rsid w:val="41FF6B57"/>
    <w:rsid w:val="42DA497B"/>
    <w:rsid w:val="42E5074C"/>
    <w:rsid w:val="42EB334A"/>
    <w:rsid w:val="431B489F"/>
    <w:rsid w:val="437672CF"/>
    <w:rsid w:val="43B55C46"/>
    <w:rsid w:val="43B6421A"/>
    <w:rsid w:val="43B90FC1"/>
    <w:rsid w:val="43E500FD"/>
    <w:rsid w:val="43E824FD"/>
    <w:rsid w:val="43EA5710"/>
    <w:rsid w:val="44070B4C"/>
    <w:rsid w:val="44AB6CB7"/>
    <w:rsid w:val="44D800BA"/>
    <w:rsid w:val="453B615D"/>
    <w:rsid w:val="45627106"/>
    <w:rsid w:val="461C728F"/>
    <w:rsid w:val="468627DD"/>
    <w:rsid w:val="46A85802"/>
    <w:rsid w:val="470234A2"/>
    <w:rsid w:val="47687CDF"/>
    <w:rsid w:val="476E58D5"/>
    <w:rsid w:val="47705678"/>
    <w:rsid w:val="484B2E37"/>
    <w:rsid w:val="486B3A63"/>
    <w:rsid w:val="490C1EF4"/>
    <w:rsid w:val="490F6E38"/>
    <w:rsid w:val="49406B15"/>
    <w:rsid w:val="49C33133"/>
    <w:rsid w:val="49EE4FE0"/>
    <w:rsid w:val="4A1F169C"/>
    <w:rsid w:val="4A7E3550"/>
    <w:rsid w:val="4AB04516"/>
    <w:rsid w:val="4AC544BB"/>
    <w:rsid w:val="4B463EF5"/>
    <w:rsid w:val="4BD560EC"/>
    <w:rsid w:val="4C241E79"/>
    <w:rsid w:val="4CD6724B"/>
    <w:rsid w:val="4CE42681"/>
    <w:rsid w:val="4D4249B5"/>
    <w:rsid w:val="4D520EA2"/>
    <w:rsid w:val="4F0F5899"/>
    <w:rsid w:val="4F7E3CB9"/>
    <w:rsid w:val="4F980F23"/>
    <w:rsid w:val="50280D8F"/>
    <w:rsid w:val="503F0703"/>
    <w:rsid w:val="506401FC"/>
    <w:rsid w:val="50E22D93"/>
    <w:rsid w:val="512272C9"/>
    <w:rsid w:val="519D6B66"/>
    <w:rsid w:val="51D16DE0"/>
    <w:rsid w:val="51FA22F8"/>
    <w:rsid w:val="522A286E"/>
    <w:rsid w:val="525B147E"/>
    <w:rsid w:val="53154A1F"/>
    <w:rsid w:val="53381737"/>
    <w:rsid w:val="534058C8"/>
    <w:rsid w:val="53A60BA3"/>
    <w:rsid w:val="540D34EF"/>
    <w:rsid w:val="541479EE"/>
    <w:rsid w:val="546635F4"/>
    <w:rsid w:val="54986130"/>
    <w:rsid w:val="54A70863"/>
    <w:rsid w:val="54CC60E5"/>
    <w:rsid w:val="555D389B"/>
    <w:rsid w:val="558C2AB1"/>
    <w:rsid w:val="55A3172F"/>
    <w:rsid w:val="55C62303"/>
    <w:rsid w:val="5617314C"/>
    <w:rsid w:val="563138B4"/>
    <w:rsid w:val="568B3985"/>
    <w:rsid w:val="5738254E"/>
    <w:rsid w:val="5768159A"/>
    <w:rsid w:val="578A466F"/>
    <w:rsid w:val="57D821C1"/>
    <w:rsid w:val="581D2F8B"/>
    <w:rsid w:val="5850145B"/>
    <w:rsid w:val="58DA0C09"/>
    <w:rsid w:val="58F2460D"/>
    <w:rsid w:val="593077DD"/>
    <w:rsid w:val="59FE1543"/>
    <w:rsid w:val="5A235C6A"/>
    <w:rsid w:val="5A6543DB"/>
    <w:rsid w:val="5A69633B"/>
    <w:rsid w:val="5AB11BA7"/>
    <w:rsid w:val="5B16116C"/>
    <w:rsid w:val="5B2067DA"/>
    <w:rsid w:val="5B3A4D92"/>
    <w:rsid w:val="5B56561F"/>
    <w:rsid w:val="5B82431B"/>
    <w:rsid w:val="5BDB0F89"/>
    <w:rsid w:val="5BE1553E"/>
    <w:rsid w:val="5C9C2495"/>
    <w:rsid w:val="5CCC67EF"/>
    <w:rsid w:val="5D030F26"/>
    <w:rsid w:val="5D393A6B"/>
    <w:rsid w:val="5D3A1E79"/>
    <w:rsid w:val="5D4E6EC9"/>
    <w:rsid w:val="5D76356B"/>
    <w:rsid w:val="5D997232"/>
    <w:rsid w:val="5E1C1A00"/>
    <w:rsid w:val="5E482FBE"/>
    <w:rsid w:val="5ECB4491"/>
    <w:rsid w:val="5F053371"/>
    <w:rsid w:val="5F3337CD"/>
    <w:rsid w:val="5F8A758F"/>
    <w:rsid w:val="5FBC4264"/>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F0B2F"/>
    <w:rsid w:val="64BE104B"/>
    <w:rsid w:val="64D84B35"/>
    <w:rsid w:val="650E39D3"/>
    <w:rsid w:val="6594219A"/>
    <w:rsid w:val="65A52A0F"/>
    <w:rsid w:val="65E3583B"/>
    <w:rsid w:val="664734F5"/>
    <w:rsid w:val="66541F3E"/>
    <w:rsid w:val="66C33EDD"/>
    <w:rsid w:val="66D173D9"/>
    <w:rsid w:val="6712609E"/>
    <w:rsid w:val="6748677A"/>
    <w:rsid w:val="67A65DBA"/>
    <w:rsid w:val="68955338"/>
    <w:rsid w:val="68E5215E"/>
    <w:rsid w:val="693020A5"/>
    <w:rsid w:val="69302EB9"/>
    <w:rsid w:val="69322306"/>
    <w:rsid w:val="693A039D"/>
    <w:rsid w:val="69651328"/>
    <w:rsid w:val="6982256E"/>
    <w:rsid w:val="69CC7604"/>
    <w:rsid w:val="6AA748D9"/>
    <w:rsid w:val="6B3063EA"/>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EDF6BE8"/>
    <w:rsid w:val="6F016CAF"/>
    <w:rsid w:val="6F3072A1"/>
    <w:rsid w:val="6FAC13EE"/>
    <w:rsid w:val="701A152C"/>
    <w:rsid w:val="706D5AC4"/>
    <w:rsid w:val="70D52EC3"/>
    <w:rsid w:val="70E70925"/>
    <w:rsid w:val="7105777A"/>
    <w:rsid w:val="713815FB"/>
    <w:rsid w:val="71726999"/>
    <w:rsid w:val="71B33500"/>
    <w:rsid w:val="71C2771C"/>
    <w:rsid w:val="71D566FB"/>
    <w:rsid w:val="71E57337"/>
    <w:rsid w:val="724403D2"/>
    <w:rsid w:val="728D4EB8"/>
    <w:rsid w:val="72B63D21"/>
    <w:rsid w:val="72F35B3F"/>
    <w:rsid w:val="72FB43CB"/>
    <w:rsid w:val="73281BE3"/>
    <w:rsid w:val="732A56C7"/>
    <w:rsid w:val="738E0259"/>
    <w:rsid w:val="73CB20F5"/>
    <w:rsid w:val="73DA1F23"/>
    <w:rsid w:val="740A49E5"/>
    <w:rsid w:val="74650CD1"/>
    <w:rsid w:val="74895A91"/>
    <w:rsid w:val="74CF05B1"/>
    <w:rsid w:val="74E62C58"/>
    <w:rsid w:val="75152B1F"/>
    <w:rsid w:val="756613AC"/>
    <w:rsid w:val="7600293C"/>
    <w:rsid w:val="76490603"/>
    <w:rsid w:val="766815EA"/>
    <w:rsid w:val="77242E9D"/>
    <w:rsid w:val="777F4F12"/>
    <w:rsid w:val="78875650"/>
    <w:rsid w:val="78C62065"/>
    <w:rsid w:val="79490F0C"/>
    <w:rsid w:val="797C1EB1"/>
    <w:rsid w:val="79955BE1"/>
    <w:rsid w:val="79C7712C"/>
    <w:rsid w:val="7A176381"/>
    <w:rsid w:val="7A2618F6"/>
    <w:rsid w:val="7A261C04"/>
    <w:rsid w:val="7A324420"/>
    <w:rsid w:val="7A4020A0"/>
    <w:rsid w:val="7AB74CE5"/>
    <w:rsid w:val="7AF468CA"/>
    <w:rsid w:val="7B1D4C2C"/>
    <w:rsid w:val="7B294DF3"/>
    <w:rsid w:val="7BCB6B4F"/>
    <w:rsid w:val="7C1D6B09"/>
    <w:rsid w:val="7C547353"/>
    <w:rsid w:val="7C645E96"/>
    <w:rsid w:val="7C6F3538"/>
    <w:rsid w:val="7C763145"/>
    <w:rsid w:val="7C9F557B"/>
    <w:rsid w:val="7CBB283A"/>
    <w:rsid w:val="7CF24A70"/>
    <w:rsid w:val="7D002024"/>
    <w:rsid w:val="7D50582C"/>
    <w:rsid w:val="7D724DDA"/>
    <w:rsid w:val="7DF62C0B"/>
    <w:rsid w:val="7DFA1BAB"/>
    <w:rsid w:val="7E7349B1"/>
    <w:rsid w:val="7EC67F40"/>
    <w:rsid w:val="7F6B5F5C"/>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6">
    <w:name w:val="Balloon Text"/>
    <w:basedOn w:val="1"/>
    <w:unhideWhenUsed/>
    <w:qFormat/>
    <w:uiPriority w:val="0"/>
    <w:rPr>
      <w:rFonts w:ascii="Calibri" w:hAnsi="Calibri"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180" w:lineRule="auto"/>
      <w:jc w:val="center"/>
    </w:pPr>
    <w:rPr>
      <w:sz w:val="3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6">
    <w:name w:val="图例"/>
    <w:basedOn w:val="1"/>
    <w:qFormat/>
    <w:uiPriority w:val="0"/>
    <w:pPr>
      <w:spacing w:line="360" w:lineRule="auto"/>
      <w:jc w:val="center"/>
    </w:pPr>
    <w:rPr>
      <w:rFonts w:eastAsia="仿宋_GB2312"/>
      <w:b/>
      <w:sz w:val="24"/>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2023-05-19T06:38:00Z</cp:lastPrinted>
  <dcterms:modified xsi:type="dcterms:W3CDTF">2024-05-08T07:14:07Z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348673ECCE2748E79B35812F10C84653</vt:lpwstr>
  </property>
</Properties>
</file>